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ED6" w:rsidRDefault="00665ED6">
      <w:pPr>
        <w:pStyle w:val="Body"/>
        <w:spacing w:after="0" w:line="240" w:lineRule="auto"/>
      </w:pPr>
    </w:p>
    <w:p w:rsidR="00665ED6" w:rsidRDefault="00665ED6">
      <w:pPr>
        <w:pStyle w:val="Body"/>
        <w:spacing w:after="0" w:line="240" w:lineRule="auto"/>
      </w:pPr>
    </w:p>
    <w:p w:rsidR="00665ED6" w:rsidRDefault="00665ED6">
      <w:pPr>
        <w:pStyle w:val="Body"/>
        <w:spacing w:after="0" w:line="240" w:lineRule="auto"/>
      </w:pPr>
    </w:p>
    <w:p w:rsidR="00665ED6" w:rsidRDefault="00665ED6">
      <w:pPr>
        <w:pStyle w:val="Body"/>
        <w:spacing w:after="0" w:line="240" w:lineRule="auto"/>
      </w:pPr>
    </w:p>
    <w:p w:rsidR="00665ED6" w:rsidRDefault="00665ED6">
      <w:pPr>
        <w:pStyle w:val="Body"/>
        <w:spacing w:after="0" w:line="240" w:lineRule="auto"/>
      </w:pPr>
    </w:p>
    <w:p w:rsidR="00665ED6" w:rsidRDefault="00C47D0E">
      <w:pPr>
        <w:pStyle w:val="Body"/>
        <w:spacing w:after="0" w:line="240" w:lineRule="auto"/>
        <w:rPr>
          <w:rFonts w:ascii="Arial" w:eastAsia="Arial" w:hAnsi="Arial" w:cs="Arial"/>
          <w:b/>
          <w:bCs/>
          <w:caps/>
          <w:sz w:val="32"/>
          <w:szCs w:val="32"/>
          <w:u w:val="single"/>
        </w:rPr>
      </w:pPr>
      <w:r>
        <w:rPr>
          <w:rFonts w:ascii="Arial"/>
          <w:b/>
          <w:bCs/>
          <w:u w:val="single"/>
        </w:rPr>
        <w:t>Press Release</w:t>
      </w:r>
    </w:p>
    <w:p w:rsidR="00665ED6" w:rsidRDefault="00665ED6">
      <w:pPr>
        <w:pStyle w:val="Body"/>
        <w:spacing w:after="0" w:line="240" w:lineRule="auto"/>
        <w:jc w:val="center"/>
        <w:rPr>
          <w:rFonts w:ascii="Arial" w:eastAsia="Arial" w:hAnsi="Arial" w:cs="Arial"/>
          <w:b/>
          <w:bCs/>
          <w:caps/>
          <w:sz w:val="32"/>
          <w:szCs w:val="32"/>
        </w:rPr>
      </w:pPr>
    </w:p>
    <w:p w:rsidR="00665ED6" w:rsidRDefault="00C47D0E">
      <w:pPr>
        <w:pStyle w:val="NormalWeb"/>
        <w:spacing w:before="0" w:after="0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/>
          <w:b/>
          <w:bCs/>
          <w:sz w:val="32"/>
          <w:szCs w:val="32"/>
        </w:rPr>
        <w:t>SHAH RUKH KHAN PAYS A VISIT TO AL JALILA CHILDREN</w:t>
      </w:r>
      <w:r>
        <w:rPr>
          <w:rFonts w:hAnsi="Arial"/>
          <w:b/>
          <w:bCs/>
          <w:sz w:val="32"/>
          <w:szCs w:val="32"/>
        </w:rPr>
        <w:t>’</w:t>
      </w:r>
      <w:r>
        <w:rPr>
          <w:rFonts w:ascii="Arial"/>
          <w:b/>
          <w:bCs/>
          <w:sz w:val="32"/>
          <w:szCs w:val="32"/>
        </w:rPr>
        <w:t>S SPECIALTY HOSPITAL IN SPIRIT OF UAE YEAR OF GIVING</w:t>
      </w:r>
    </w:p>
    <w:p w:rsidR="00665ED6" w:rsidRDefault="00C47D0E">
      <w:pPr>
        <w:pStyle w:val="NormalWeb"/>
        <w:spacing w:before="0" w:after="0"/>
        <w:rPr>
          <w:rFonts w:ascii="Arial" w:eastAsia="Arial" w:hAnsi="Arial" w:cs="Arial"/>
          <w:sz w:val="16"/>
          <w:szCs w:val="16"/>
        </w:rPr>
      </w:pPr>
      <w:r>
        <w:rPr>
          <w:rFonts w:hAnsi="Times New Roman"/>
          <w:sz w:val="34"/>
          <w:szCs w:val="34"/>
        </w:rPr>
        <w:t> </w:t>
      </w:r>
    </w:p>
    <w:p w:rsidR="00665ED6" w:rsidRDefault="00C47D0E">
      <w:pPr>
        <w:pStyle w:val="NormalWeb"/>
        <w:spacing w:before="0" w:after="0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/>
          <w:b/>
          <w:bCs/>
          <w:sz w:val="22"/>
          <w:szCs w:val="22"/>
        </w:rPr>
        <w:t>SRK spent time with children during special visit to hospital while in Dubai shooting sequel to the successful #</w:t>
      </w:r>
      <w:proofErr w:type="spellStart"/>
      <w:r>
        <w:rPr>
          <w:rFonts w:ascii="Arial"/>
          <w:b/>
          <w:bCs/>
          <w:sz w:val="22"/>
          <w:szCs w:val="22"/>
        </w:rPr>
        <w:t>BeMyGuest</w:t>
      </w:r>
      <w:proofErr w:type="spellEnd"/>
      <w:r>
        <w:rPr>
          <w:rFonts w:ascii="Arial"/>
          <w:b/>
          <w:bCs/>
          <w:sz w:val="22"/>
          <w:szCs w:val="22"/>
        </w:rPr>
        <w:t xml:space="preserve"> campaign</w:t>
      </w:r>
      <w:r>
        <w:rPr>
          <w:rFonts w:ascii="Arial"/>
          <w:b/>
          <w:bCs/>
          <w:sz w:val="22"/>
          <w:szCs w:val="22"/>
        </w:rPr>
        <w:t xml:space="preserve"> film for Dubai Tourism</w:t>
      </w:r>
    </w:p>
    <w:p w:rsidR="00665ED6" w:rsidRDefault="00C47D0E">
      <w:pPr>
        <w:pStyle w:val="NormalWeb"/>
        <w:spacing w:before="0" w:after="0"/>
        <w:rPr>
          <w:rFonts w:ascii="Arial" w:eastAsia="Arial" w:hAnsi="Arial" w:cs="Arial"/>
          <w:sz w:val="22"/>
          <w:szCs w:val="22"/>
        </w:rPr>
      </w:pPr>
      <w:r>
        <w:rPr>
          <w:rFonts w:hAnsi="Arial"/>
          <w:sz w:val="22"/>
          <w:szCs w:val="22"/>
        </w:rPr>
        <w:t> </w:t>
      </w:r>
    </w:p>
    <w:p w:rsidR="00665ED6" w:rsidRDefault="00C47D0E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/>
          <w:b/>
          <w:bCs/>
        </w:rPr>
        <w:t>Dubai, UAE: 8 May, 2017:</w:t>
      </w:r>
      <w:r>
        <w:rPr>
          <w:rFonts w:ascii="Arial"/>
        </w:rPr>
        <w:t xml:space="preserve"> Bollywood legend Shah Rukh Khan, or SRK, paid a surprise visit </w:t>
      </w:r>
      <w:r>
        <w:rPr>
          <w:rFonts w:ascii="Arial"/>
        </w:rPr>
        <w:t xml:space="preserve">to Al </w:t>
      </w:r>
      <w:proofErr w:type="spellStart"/>
      <w:r>
        <w:rPr>
          <w:rFonts w:ascii="Arial"/>
        </w:rPr>
        <w:t>Jalila</w:t>
      </w:r>
      <w:proofErr w:type="spellEnd"/>
      <w:r>
        <w:rPr>
          <w:rFonts w:ascii="Arial"/>
        </w:rPr>
        <w:t xml:space="preserve"> Children</w:t>
      </w:r>
      <w:r>
        <w:rPr>
          <w:rFonts w:hAnsi="Arial"/>
        </w:rPr>
        <w:t>’</w:t>
      </w:r>
      <w:r>
        <w:rPr>
          <w:rFonts w:ascii="Arial"/>
        </w:rPr>
        <w:t xml:space="preserve">s Specialty Hospital </w:t>
      </w:r>
      <w:r>
        <w:rPr>
          <w:rFonts w:hAnsi="Arial"/>
        </w:rPr>
        <w:t>–</w:t>
      </w:r>
      <w:r>
        <w:rPr>
          <w:rFonts w:hAnsi="Arial"/>
        </w:rPr>
        <w:t xml:space="preserve"> </w:t>
      </w:r>
      <w:r>
        <w:rPr>
          <w:rFonts w:ascii="Arial"/>
        </w:rPr>
        <w:t>UAE</w:t>
      </w:r>
      <w:r>
        <w:rPr>
          <w:rFonts w:hAnsi="Arial"/>
        </w:rPr>
        <w:t>’</w:t>
      </w:r>
      <w:r>
        <w:rPr>
          <w:rFonts w:ascii="Arial"/>
        </w:rPr>
        <w:t xml:space="preserve">s first </w:t>
      </w:r>
      <w:proofErr w:type="spellStart"/>
      <w:r>
        <w:rPr>
          <w:rFonts w:ascii="Arial"/>
        </w:rPr>
        <w:t>paediatric</w:t>
      </w:r>
      <w:proofErr w:type="spellEnd"/>
      <w:r>
        <w:rPr>
          <w:rFonts w:ascii="Arial"/>
        </w:rPr>
        <w:t xml:space="preserve"> hospital, on 7 May, in keeping </w:t>
      </w:r>
      <w:r>
        <w:rPr>
          <w:rFonts w:ascii="Arial"/>
        </w:rPr>
        <w:t>to the spirit of the UAE</w:t>
      </w:r>
      <w:r>
        <w:rPr>
          <w:rFonts w:hAnsi="Arial"/>
        </w:rPr>
        <w:t>’</w:t>
      </w:r>
      <w:r>
        <w:rPr>
          <w:rFonts w:ascii="Arial"/>
        </w:rPr>
        <w:t>s Year of Giving.</w:t>
      </w:r>
      <w:r>
        <w:rPr>
          <w:rFonts w:ascii="Arial"/>
        </w:rPr>
        <w:t xml:space="preserve"> SRK toured the hospital, getting a first-hand insight </w:t>
      </w:r>
      <w:r>
        <w:rPr>
          <w:rFonts w:ascii="Arial"/>
        </w:rPr>
        <w:t xml:space="preserve">into its ultramodern facilities and spent time meeting some of its young inpatients and </w:t>
      </w:r>
      <w:r>
        <w:rPr>
          <w:rFonts w:ascii="Arial"/>
        </w:rPr>
        <w:t>enquiring about their well-being.</w:t>
      </w:r>
    </w:p>
    <w:p w:rsidR="00665ED6" w:rsidRDefault="001D5966">
      <w:pPr>
        <w:pStyle w:val="NormalWeb"/>
        <w:spacing w:before="0" w:after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noProof/>
          <w:sz w:val="22"/>
          <w:szCs w:val="22"/>
        </w:rPr>
        <w:drawing>
          <wp:anchor distT="152400" distB="152400" distL="152400" distR="152400" simplePos="0" relativeHeight="251659264" behindDoc="0" locked="0" layoutInCell="1" allowOverlap="1" wp14:anchorId="35346C90" wp14:editId="3735A37C">
            <wp:simplePos x="0" y="0"/>
            <wp:positionH relativeFrom="margin">
              <wp:posOffset>67247</wp:posOffset>
            </wp:positionH>
            <wp:positionV relativeFrom="line">
              <wp:posOffset>341630</wp:posOffset>
            </wp:positionV>
            <wp:extent cx="5727700" cy="4182528"/>
            <wp:effectExtent l="0" t="0" r="6350" b="889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SRK at Al Jalila Children's Specialty Hospital.jp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825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47D0E">
        <w:rPr>
          <w:rFonts w:hAnsi="Arial"/>
          <w:sz w:val="22"/>
          <w:szCs w:val="22"/>
        </w:rPr>
        <w:t> </w:t>
      </w:r>
      <w:bookmarkStart w:id="0" w:name="_GoBack"/>
      <w:bookmarkEnd w:id="0"/>
    </w:p>
    <w:p w:rsidR="00665ED6" w:rsidRDefault="00C47D0E">
      <w:pPr>
        <w:pStyle w:val="NormalWeb"/>
        <w:spacing w:before="0" w:after="0"/>
        <w:rPr>
          <w:rFonts w:ascii="Arial" w:eastAsia="Arial" w:hAnsi="Arial" w:cs="Arial"/>
          <w:sz w:val="22"/>
          <w:szCs w:val="22"/>
        </w:rPr>
      </w:pPr>
      <w:r>
        <w:rPr>
          <w:rFonts w:ascii="Arial"/>
          <w:sz w:val="22"/>
          <w:szCs w:val="22"/>
        </w:rPr>
        <w:t xml:space="preserve">Al </w:t>
      </w:r>
      <w:proofErr w:type="spellStart"/>
      <w:r>
        <w:rPr>
          <w:rFonts w:ascii="Arial"/>
          <w:sz w:val="22"/>
          <w:szCs w:val="22"/>
        </w:rPr>
        <w:t>Jalila</w:t>
      </w:r>
      <w:proofErr w:type="spellEnd"/>
      <w:r>
        <w:rPr>
          <w:rFonts w:ascii="Arial"/>
          <w:sz w:val="22"/>
          <w:szCs w:val="22"/>
        </w:rPr>
        <w:t xml:space="preserve"> Children</w:t>
      </w:r>
      <w:r>
        <w:rPr>
          <w:rFonts w:hAnsi="Arial"/>
          <w:sz w:val="22"/>
          <w:szCs w:val="22"/>
        </w:rPr>
        <w:t>’</w:t>
      </w:r>
      <w:r>
        <w:rPr>
          <w:rFonts w:ascii="Arial"/>
          <w:sz w:val="22"/>
          <w:szCs w:val="22"/>
        </w:rPr>
        <w:t>s was established under the directives of His Highness She</w:t>
      </w:r>
      <w:r>
        <w:rPr>
          <w:rFonts w:ascii="Arial"/>
          <w:sz w:val="22"/>
          <w:szCs w:val="22"/>
        </w:rPr>
        <w:t xml:space="preserve">ikh Mohammed </w:t>
      </w:r>
      <w:r>
        <w:rPr>
          <w:rFonts w:ascii="Arial"/>
          <w:sz w:val="22"/>
          <w:szCs w:val="22"/>
        </w:rPr>
        <w:t xml:space="preserve">Bin Rashid Al </w:t>
      </w:r>
      <w:proofErr w:type="spellStart"/>
      <w:r>
        <w:rPr>
          <w:rFonts w:ascii="Arial"/>
          <w:sz w:val="22"/>
          <w:szCs w:val="22"/>
        </w:rPr>
        <w:t>Maktoum</w:t>
      </w:r>
      <w:proofErr w:type="spellEnd"/>
      <w:r>
        <w:rPr>
          <w:rFonts w:ascii="Arial"/>
          <w:sz w:val="22"/>
          <w:szCs w:val="22"/>
        </w:rPr>
        <w:t>, UAE Vice-President and Prime Minister and Ruler of Dubai, and is the first dedicated children</w:t>
      </w:r>
      <w:r>
        <w:rPr>
          <w:rFonts w:hAnsi="Arial"/>
          <w:sz w:val="22"/>
          <w:szCs w:val="22"/>
        </w:rPr>
        <w:t>’</w:t>
      </w:r>
      <w:r>
        <w:rPr>
          <w:rFonts w:ascii="Arial"/>
          <w:sz w:val="22"/>
          <w:szCs w:val="22"/>
        </w:rPr>
        <w:t>s hospital in the UAE, providing compassionate and quality healthcare children. His Highness</w:t>
      </w:r>
      <w:r>
        <w:rPr>
          <w:rFonts w:hAnsi="Arial"/>
          <w:sz w:val="22"/>
          <w:szCs w:val="22"/>
        </w:rPr>
        <w:t>’</w:t>
      </w:r>
      <w:r>
        <w:rPr>
          <w:rFonts w:ascii="Arial"/>
          <w:sz w:val="22"/>
          <w:szCs w:val="22"/>
        </w:rPr>
        <w:t xml:space="preserve"> vision is to have Al </w:t>
      </w:r>
      <w:proofErr w:type="spellStart"/>
      <w:r>
        <w:rPr>
          <w:rFonts w:ascii="Arial"/>
          <w:sz w:val="22"/>
          <w:szCs w:val="22"/>
        </w:rPr>
        <w:t>Jalila</w:t>
      </w:r>
      <w:proofErr w:type="spellEnd"/>
      <w:r>
        <w:rPr>
          <w:rFonts w:ascii="Arial"/>
          <w:sz w:val="22"/>
          <w:szCs w:val="22"/>
        </w:rPr>
        <w:t xml:space="preserve"> Chil</w:t>
      </w:r>
      <w:r>
        <w:rPr>
          <w:rFonts w:ascii="Arial"/>
          <w:sz w:val="22"/>
          <w:szCs w:val="22"/>
        </w:rPr>
        <w:t>dren</w:t>
      </w:r>
      <w:r>
        <w:rPr>
          <w:rFonts w:hAnsi="Arial"/>
          <w:sz w:val="22"/>
          <w:szCs w:val="22"/>
        </w:rPr>
        <w:t>’</w:t>
      </w:r>
      <w:r>
        <w:rPr>
          <w:rFonts w:ascii="Arial"/>
          <w:sz w:val="22"/>
          <w:szCs w:val="22"/>
        </w:rPr>
        <w:t xml:space="preserve">s as one of the top 10 </w:t>
      </w:r>
      <w:proofErr w:type="spellStart"/>
      <w:r>
        <w:rPr>
          <w:rFonts w:ascii="Arial"/>
          <w:sz w:val="22"/>
          <w:szCs w:val="22"/>
        </w:rPr>
        <w:t>paediatric</w:t>
      </w:r>
      <w:proofErr w:type="spellEnd"/>
      <w:r>
        <w:rPr>
          <w:rFonts w:ascii="Arial"/>
          <w:sz w:val="22"/>
          <w:szCs w:val="22"/>
        </w:rPr>
        <w:t xml:space="preserve"> hospitals in the world.</w:t>
      </w:r>
    </w:p>
    <w:p w:rsidR="00665ED6" w:rsidRDefault="00C47D0E">
      <w:pPr>
        <w:pStyle w:val="NormalWeb"/>
        <w:spacing w:before="0" w:after="0"/>
        <w:rPr>
          <w:rFonts w:ascii="Arial" w:eastAsia="Arial" w:hAnsi="Arial" w:cs="Arial"/>
          <w:sz w:val="22"/>
          <w:szCs w:val="22"/>
        </w:rPr>
      </w:pPr>
      <w:r>
        <w:rPr>
          <w:rFonts w:hAnsi="Arial"/>
          <w:sz w:val="22"/>
          <w:szCs w:val="22"/>
        </w:rPr>
        <w:t> </w:t>
      </w:r>
    </w:p>
    <w:p w:rsidR="00665ED6" w:rsidRDefault="00665ED6">
      <w:pPr>
        <w:pStyle w:val="NormalWeb"/>
        <w:spacing w:before="0" w:after="0"/>
        <w:rPr>
          <w:rFonts w:ascii="Arial" w:eastAsia="Arial" w:hAnsi="Arial" w:cs="Arial"/>
          <w:sz w:val="22"/>
          <w:szCs w:val="22"/>
        </w:rPr>
      </w:pPr>
    </w:p>
    <w:p w:rsidR="00665ED6" w:rsidRDefault="00665ED6">
      <w:pPr>
        <w:pStyle w:val="NormalWeb"/>
        <w:spacing w:before="0" w:after="0"/>
        <w:rPr>
          <w:rFonts w:ascii="Arial" w:eastAsia="Arial" w:hAnsi="Arial" w:cs="Arial"/>
          <w:sz w:val="22"/>
          <w:szCs w:val="22"/>
        </w:rPr>
      </w:pPr>
    </w:p>
    <w:p w:rsidR="00665ED6" w:rsidRDefault="00665ED6">
      <w:pPr>
        <w:pStyle w:val="NormalWeb"/>
        <w:spacing w:before="0" w:after="0"/>
        <w:rPr>
          <w:rFonts w:ascii="Arial" w:eastAsia="Arial" w:hAnsi="Arial" w:cs="Arial"/>
          <w:sz w:val="22"/>
          <w:szCs w:val="22"/>
        </w:rPr>
      </w:pPr>
    </w:p>
    <w:p w:rsidR="00665ED6" w:rsidRDefault="00665ED6">
      <w:pPr>
        <w:pStyle w:val="NormalWeb"/>
        <w:spacing w:before="0" w:after="0"/>
        <w:rPr>
          <w:rFonts w:ascii="Arial" w:eastAsia="Arial" w:hAnsi="Arial" w:cs="Arial"/>
          <w:sz w:val="22"/>
          <w:szCs w:val="22"/>
        </w:rPr>
      </w:pPr>
    </w:p>
    <w:p w:rsidR="00665ED6" w:rsidRDefault="00665ED6">
      <w:pPr>
        <w:pStyle w:val="NormalWeb"/>
        <w:spacing w:before="0" w:after="0"/>
        <w:rPr>
          <w:rFonts w:ascii="Arial" w:eastAsia="Arial" w:hAnsi="Arial" w:cs="Arial"/>
          <w:sz w:val="22"/>
          <w:szCs w:val="22"/>
        </w:rPr>
      </w:pPr>
    </w:p>
    <w:p w:rsidR="00665ED6" w:rsidRDefault="00665ED6">
      <w:pPr>
        <w:pStyle w:val="NormalWeb"/>
        <w:spacing w:before="0" w:after="0"/>
        <w:rPr>
          <w:rFonts w:ascii="Arial" w:eastAsia="Arial" w:hAnsi="Arial" w:cs="Arial"/>
          <w:sz w:val="22"/>
          <w:szCs w:val="22"/>
        </w:rPr>
      </w:pPr>
    </w:p>
    <w:p w:rsidR="00665ED6" w:rsidRDefault="00665ED6">
      <w:pPr>
        <w:pStyle w:val="NormalWeb"/>
        <w:spacing w:before="0" w:after="0"/>
        <w:rPr>
          <w:rFonts w:ascii="Arial" w:eastAsia="Arial" w:hAnsi="Arial" w:cs="Arial"/>
          <w:sz w:val="22"/>
          <w:szCs w:val="22"/>
        </w:rPr>
      </w:pPr>
    </w:p>
    <w:p w:rsidR="00665ED6" w:rsidRDefault="00665ED6">
      <w:pPr>
        <w:pStyle w:val="NormalWeb"/>
        <w:spacing w:before="0" w:after="0"/>
        <w:rPr>
          <w:rFonts w:ascii="Arial" w:eastAsia="Arial" w:hAnsi="Arial" w:cs="Arial"/>
          <w:sz w:val="22"/>
          <w:szCs w:val="22"/>
        </w:rPr>
      </w:pPr>
    </w:p>
    <w:p w:rsidR="00665ED6" w:rsidRDefault="00C47D0E">
      <w:pPr>
        <w:pStyle w:val="NormalWeb"/>
        <w:spacing w:before="0" w:after="0"/>
        <w:rPr>
          <w:rFonts w:ascii="Arial" w:eastAsia="Arial" w:hAnsi="Arial" w:cs="Arial"/>
          <w:sz w:val="22"/>
          <w:szCs w:val="22"/>
        </w:rPr>
      </w:pPr>
      <w:r>
        <w:rPr>
          <w:rFonts w:ascii="Arial"/>
          <w:sz w:val="22"/>
          <w:szCs w:val="22"/>
        </w:rPr>
        <w:t>Shah Rukh Khan is currently in Dubai filming the sequel to the hugely successful, award-winning #</w:t>
      </w:r>
      <w:proofErr w:type="spellStart"/>
      <w:r>
        <w:rPr>
          <w:rFonts w:ascii="Arial"/>
          <w:sz w:val="22"/>
          <w:szCs w:val="22"/>
        </w:rPr>
        <w:t>BeMyGuest</w:t>
      </w:r>
      <w:proofErr w:type="spellEnd"/>
      <w:r>
        <w:rPr>
          <w:rFonts w:ascii="Arial"/>
          <w:sz w:val="22"/>
          <w:szCs w:val="22"/>
        </w:rPr>
        <w:t xml:space="preserve"> film, which is part of a promotional campaign run by Dubai Tourism. The orig</w:t>
      </w:r>
      <w:r>
        <w:rPr>
          <w:rFonts w:ascii="Arial"/>
          <w:sz w:val="22"/>
          <w:szCs w:val="22"/>
        </w:rPr>
        <w:t>inal film has so far garnered 45 million views across multiple social media channels as well as 65 million engagements from around the world. #</w:t>
      </w:r>
      <w:proofErr w:type="spellStart"/>
      <w:r>
        <w:rPr>
          <w:rFonts w:ascii="Arial"/>
          <w:sz w:val="22"/>
          <w:szCs w:val="22"/>
        </w:rPr>
        <w:t>BeMyGuest</w:t>
      </w:r>
      <w:proofErr w:type="spellEnd"/>
      <w:r>
        <w:rPr>
          <w:rFonts w:ascii="Arial"/>
          <w:sz w:val="22"/>
          <w:szCs w:val="22"/>
        </w:rPr>
        <w:t xml:space="preserve"> also reached No.3 on YouTube</w:t>
      </w:r>
      <w:r>
        <w:rPr>
          <w:rFonts w:hAnsi="Arial"/>
          <w:sz w:val="22"/>
          <w:szCs w:val="22"/>
        </w:rPr>
        <w:t>’</w:t>
      </w:r>
      <w:r>
        <w:rPr>
          <w:rFonts w:ascii="Arial"/>
          <w:sz w:val="22"/>
          <w:szCs w:val="22"/>
        </w:rPr>
        <w:t>s worldwide trending list within 48 hours of its launch, becoming one of t</w:t>
      </w:r>
      <w:r>
        <w:rPr>
          <w:rFonts w:ascii="Arial"/>
          <w:sz w:val="22"/>
          <w:szCs w:val="22"/>
        </w:rPr>
        <w:t>he top 10 most viewed videos on the website globally in December.</w:t>
      </w:r>
    </w:p>
    <w:p w:rsidR="00665ED6" w:rsidRDefault="00C47D0E">
      <w:pPr>
        <w:pStyle w:val="Body"/>
        <w:widowControl w:val="0"/>
        <w:spacing w:after="0"/>
        <w:jc w:val="center"/>
        <w:rPr>
          <w:b/>
          <w:bCs/>
          <w:sz w:val="20"/>
          <w:szCs w:val="20"/>
        </w:rPr>
      </w:pP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258444</wp:posOffset>
            </wp:positionV>
            <wp:extent cx="5727700" cy="3823985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SRK visits Al Jalila Children's Specialty Hospital.jp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239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/>
      </w:r>
      <w:r>
        <w:rPr>
          <w:b/>
          <w:bCs/>
          <w:sz w:val="20"/>
          <w:szCs w:val="20"/>
          <w:lang w:val="de-DE"/>
        </w:rPr>
        <w:t>- Ends -</w:t>
      </w:r>
    </w:p>
    <w:p w:rsidR="00665ED6" w:rsidRDefault="00665ED6">
      <w:pPr>
        <w:pStyle w:val="Body"/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:rsidR="00665ED6" w:rsidRDefault="00C47D0E">
      <w:pPr>
        <w:pStyle w:val="Body"/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/>
          <w:b/>
          <w:bCs/>
          <w:sz w:val="20"/>
          <w:szCs w:val="20"/>
        </w:rPr>
        <w:t>About Dubai</w:t>
      </w:r>
      <w:r>
        <w:rPr>
          <w:rFonts w:hAnsi="Arial"/>
          <w:b/>
          <w:bCs/>
          <w:sz w:val="20"/>
          <w:szCs w:val="20"/>
        </w:rPr>
        <w:t>’</w:t>
      </w:r>
      <w:r>
        <w:rPr>
          <w:rFonts w:ascii="Arial"/>
          <w:b/>
          <w:bCs/>
          <w:sz w:val="20"/>
          <w:szCs w:val="20"/>
        </w:rPr>
        <w:t>s Department of Tourism and Commerce Marketing (Dubai Tourism)</w:t>
      </w:r>
    </w:p>
    <w:p w:rsidR="00665ED6" w:rsidRDefault="00C47D0E">
      <w:pPr>
        <w:pStyle w:val="Body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With the ultimate vision of positioning Dubai as the world</w:t>
      </w:r>
      <w:r>
        <w:rPr>
          <w:rFonts w:hAnsi="Arial"/>
          <w:sz w:val="20"/>
          <w:szCs w:val="20"/>
        </w:rPr>
        <w:t>’</w:t>
      </w:r>
      <w:r>
        <w:rPr>
          <w:rFonts w:ascii="Arial"/>
          <w:sz w:val="20"/>
          <w:szCs w:val="20"/>
        </w:rPr>
        <w:t>s leading tourism destination and commercial</w:t>
      </w:r>
      <w:r>
        <w:rPr>
          <w:rFonts w:ascii="Arial"/>
          <w:sz w:val="20"/>
          <w:szCs w:val="20"/>
        </w:rPr>
        <w:t xml:space="preserve"> hub, Dubai Tourism</w:t>
      </w:r>
      <w:r>
        <w:rPr>
          <w:rFonts w:hAnsi="Arial"/>
          <w:sz w:val="20"/>
          <w:szCs w:val="20"/>
        </w:rPr>
        <w:t>’</w:t>
      </w:r>
      <w:r>
        <w:rPr>
          <w:rFonts w:ascii="Arial"/>
          <w:sz w:val="20"/>
          <w:szCs w:val="20"/>
        </w:rPr>
        <w:t>s mission is to increase the awareness of Dubai among global audiences and to attract tourists and inward investment into the emirate.</w:t>
      </w:r>
    </w:p>
    <w:p w:rsidR="00665ED6" w:rsidRDefault="00665ED6">
      <w:pPr>
        <w:pStyle w:val="Body"/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:rsidR="00665ED6" w:rsidRDefault="00C47D0E">
      <w:pPr>
        <w:pStyle w:val="Body"/>
        <w:spacing w:after="0" w:line="24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/>
          <w:sz w:val="20"/>
          <w:szCs w:val="20"/>
        </w:rPr>
        <w:t>Dubai Tourism is the principal authority for the planning, supervision, development and marketing of</w:t>
      </w:r>
      <w:r>
        <w:rPr>
          <w:rFonts w:ascii="Arial"/>
          <w:sz w:val="20"/>
          <w:szCs w:val="20"/>
        </w:rPr>
        <w:t xml:space="preserve"> Dubai</w:t>
      </w:r>
      <w:r>
        <w:rPr>
          <w:rFonts w:hAnsi="Arial"/>
          <w:sz w:val="20"/>
          <w:szCs w:val="20"/>
        </w:rPr>
        <w:t>’</w:t>
      </w:r>
      <w:r>
        <w:rPr>
          <w:rFonts w:ascii="Arial"/>
          <w:sz w:val="20"/>
          <w:szCs w:val="20"/>
        </w:rPr>
        <w:t>s tourism sector. It markets and promotes the Emirate</w:t>
      </w:r>
      <w:r>
        <w:rPr>
          <w:rFonts w:hAnsi="Arial"/>
          <w:sz w:val="20"/>
          <w:szCs w:val="20"/>
        </w:rPr>
        <w:t>’</w:t>
      </w:r>
      <w:r>
        <w:rPr>
          <w:rFonts w:ascii="Arial"/>
          <w:sz w:val="20"/>
          <w:szCs w:val="20"/>
        </w:rPr>
        <w:t>s commerce sector, and is responsible for the licensing and classification of all tourism services, including hotels, tour operators and travel agents. Brands and departments within the Dubai Tou</w:t>
      </w:r>
      <w:r>
        <w:rPr>
          <w:rFonts w:ascii="Arial"/>
          <w:sz w:val="20"/>
          <w:szCs w:val="20"/>
        </w:rPr>
        <w:t>rism portfolio include Dubai Business Events, Dubai Calendar, and Dubai Festivals and Retail Establishment.</w:t>
      </w:r>
    </w:p>
    <w:p w:rsidR="00665ED6" w:rsidRDefault="00665ED6">
      <w:pPr>
        <w:pStyle w:val="Standard"/>
        <w:spacing w:line="240" w:lineRule="auto"/>
        <w:jc w:val="both"/>
        <w:rPr>
          <w:sz w:val="20"/>
          <w:szCs w:val="20"/>
        </w:rPr>
      </w:pPr>
    </w:p>
    <w:p w:rsidR="00665ED6" w:rsidRDefault="00C47D0E">
      <w:pPr>
        <w:pStyle w:val="Body"/>
        <w:tabs>
          <w:tab w:val="left" w:pos="1485"/>
        </w:tabs>
        <w:spacing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/>
          <w:b/>
          <w:bCs/>
          <w:sz w:val="20"/>
          <w:szCs w:val="20"/>
        </w:rPr>
        <w:t>For further information, please contact:</w:t>
      </w:r>
    </w:p>
    <w:p w:rsidR="00665ED6" w:rsidRDefault="00C47D0E">
      <w:pPr>
        <w:pStyle w:val="Body"/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proofErr w:type="spellStart"/>
      <w:r>
        <w:rPr>
          <w:rFonts w:ascii="Arial"/>
          <w:b/>
          <w:bCs/>
          <w:sz w:val="20"/>
          <w:szCs w:val="20"/>
          <w:lang w:val="fr-FR"/>
        </w:rPr>
        <w:t>Dubai</w:t>
      </w:r>
      <w:proofErr w:type="spellEnd"/>
      <w:r>
        <w:rPr>
          <w:rFonts w:ascii="Arial"/>
          <w:b/>
          <w:bCs/>
          <w:sz w:val="20"/>
          <w:szCs w:val="20"/>
          <w:lang w:val="fr-FR"/>
        </w:rPr>
        <w:t xml:space="preserve"> </w:t>
      </w:r>
      <w:proofErr w:type="spellStart"/>
      <w:r>
        <w:rPr>
          <w:rFonts w:ascii="Arial"/>
          <w:b/>
          <w:bCs/>
          <w:sz w:val="20"/>
          <w:szCs w:val="20"/>
          <w:lang w:val="fr-FR"/>
        </w:rPr>
        <w:t>Tourism</w:t>
      </w:r>
      <w:proofErr w:type="spellEnd"/>
    </w:p>
    <w:p w:rsidR="00665ED6" w:rsidRDefault="00C47D0E">
      <w:pPr>
        <w:pStyle w:val="Body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hyperlink r:id="rId8" w:history="1">
        <w:r>
          <w:rPr>
            <w:rStyle w:val="Hyperlink0"/>
            <w:lang w:val="fr-FR"/>
          </w:rPr>
          <w:t>mediarelations@dubaitourism.ae</w:t>
        </w:r>
      </w:hyperlink>
    </w:p>
    <w:p w:rsidR="00665ED6" w:rsidRDefault="00C47D0E">
      <w:pPr>
        <w:pStyle w:val="Body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[+971] </w:t>
      </w:r>
      <w:r>
        <w:rPr>
          <w:rFonts w:ascii="Arial"/>
          <w:sz w:val="20"/>
          <w:szCs w:val="20"/>
        </w:rPr>
        <w:t>600 55 5559</w:t>
      </w:r>
    </w:p>
    <w:p w:rsidR="00665ED6" w:rsidRDefault="00C47D0E">
      <w:pPr>
        <w:pStyle w:val="Body"/>
        <w:spacing w:after="0" w:line="240" w:lineRule="auto"/>
        <w:jc w:val="both"/>
      </w:pPr>
      <w:r>
        <w:rPr>
          <w:rFonts w:ascii="Arial"/>
          <w:sz w:val="20"/>
          <w:szCs w:val="20"/>
        </w:rPr>
        <w:t>[+971] 4 201 7631</w:t>
      </w:r>
    </w:p>
    <w:sectPr w:rsidR="00665ED6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993" w:right="1440" w:bottom="1440" w:left="1440" w:header="0" w:footer="46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7D0E" w:rsidRDefault="00C47D0E">
      <w:r>
        <w:separator/>
      </w:r>
    </w:p>
  </w:endnote>
  <w:endnote w:type="continuationSeparator" w:id="0">
    <w:p w:rsidR="00C47D0E" w:rsidRDefault="00C47D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5ED6" w:rsidRDefault="00C47D0E">
    <w:pPr>
      <w:pStyle w:val="Footer"/>
      <w:tabs>
        <w:tab w:val="clear" w:pos="9026"/>
        <w:tab w:val="right" w:pos="9000"/>
      </w:tabs>
    </w:pPr>
    <w:r>
      <w:rPr>
        <w:rFonts w:ascii="Trebuchet MS"/>
      </w:rPr>
      <w:t xml:space="preserve">               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>
          <wp:extent cx="5735321" cy="336550"/>
          <wp:effectExtent l="0" t="0" r="0" b="0"/>
          <wp:docPr id="1073741827" name="officeArt object" descr="Description: C:\Users\abaqer\Desktop\CT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png" descr="Description: C:\Users\abaqer\Desktop\CTA.pn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5321" cy="3365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5ED6" w:rsidRDefault="00C47D0E">
    <w:pPr>
      <w:pStyle w:val="Footer"/>
      <w:tabs>
        <w:tab w:val="clear" w:pos="9026"/>
        <w:tab w:val="right" w:pos="9000"/>
      </w:tabs>
    </w:pPr>
    <w:r>
      <w:rPr>
        <w:noProof/>
      </w:rPr>
      <w:drawing>
        <wp:inline distT="0" distB="0" distL="0" distR="0">
          <wp:extent cx="5735321" cy="336550"/>
          <wp:effectExtent l="0" t="0" r="0" b="0"/>
          <wp:docPr id="1073741830" name="officeArt object" descr="Description: C:\Users\abaqer\Desktop\CT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image3.png" descr="Description: C:\Users\abaqer\Desktop\CTA.pn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5321" cy="3365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7D0E" w:rsidRDefault="00C47D0E">
      <w:r>
        <w:separator/>
      </w:r>
    </w:p>
  </w:footnote>
  <w:footnote w:type="continuationSeparator" w:id="0">
    <w:p w:rsidR="00C47D0E" w:rsidRDefault="00C47D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5ED6" w:rsidRDefault="00C47D0E">
    <w:pPr>
      <w:pStyle w:val="Body"/>
    </w:pPr>
    <w:r>
      <w:rPr>
        <w:noProof/>
      </w:rPr>
      <w:drawing>
        <wp:anchor distT="152400" distB="152400" distL="152400" distR="152400" simplePos="0" relativeHeight="251656192" behindDoc="1" locked="0" layoutInCell="1" allowOverlap="1">
          <wp:simplePos x="0" y="0"/>
          <wp:positionH relativeFrom="page">
            <wp:posOffset>4867910</wp:posOffset>
          </wp:positionH>
          <wp:positionV relativeFrom="page">
            <wp:posOffset>260984</wp:posOffset>
          </wp:positionV>
          <wp:extent cx="2243455" cy="1584325"/>
          <wp:effectExtent l="0" t="0" r="0" b="0"/>
          <wp:wrapNone/>
          <wp:docPr id="1073741825" name="officeArt object" descr="Description: brand experience:Active Projects:Branding:0001_Dubai Masterbrand development:Dubai Tourism:DTCM (PRINT)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jpg" descr="Description: brand experience:Active Projects:Branding:0001_Dubai Masterbrand development:Dubai Tourism:DTCM (PRINT).pdf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3455" cy="15843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454025</wp:posOffset>
          </wp:positionH>
          <wp:positionV relativeFrom="page">
            <wp:posOffset>0</wp:posOffset>
          </wp:positionV>
          <wp:extent cx="2235200" cy="2235200"/>
          <wp:effectExtent l="0" t="0" r="0" b="0"/>
          <wp:wrapNone/>
          <wp:docPr id="1073741826" name="officeArt object" descr="Description: Macintosh HD:Users:raefa:Desktop:DTCM materials:DTCM Presentation Template Folder:Links:GOV LOGO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2.png" descr="Description: Macintosh HD:Users:raefa:Desktop:DTCM materials:DTCM Presentation Template Folder:Links:GOV LOGO.pdf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5200" cy="22352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                                                </w:t>
    </w:r>
    <w:r>
      <w:t xml:space="preserve">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5ED6" w:rsidRDefault="00C47D0E">
    <w:pPr>
      <w:pStyle w:val="Body"/>
    </w:pPr>
    <w:r>
      <w:rPr>
        <w:noProof/>
      </w:rPr>
      <w:drawing>
        <wp:anchor distT="152400" distB="152400" distL="152400" distR="152400" simplePos="0" relativeHeight="251657216" behindDoc="1" locked="0" layoutInCell="1" allowOverlap="1">
          <wp:simplePos x="0" y="0"/>
          <wp:positionH relativeFrom="page">
            <wp:posOffset>4868545</wp:posOffset>
          </wp:positionH>
          <wp:positionV relativeFrom="page">
            <wp:posOffset>260985</wp:posOffset>
          </wp:positionV>
          <wp:extent cx="2236470" cy="1448435"/>
          <wp:effectExtent l="0" t="0" r="0" b="0"/>
          <wp:wrapNone/>
          <wp:docPr id="1073741828" name="officeArt object" descr="Description: brand experience:Active Projects:Branding:0001_Dubai Masterbrand development:Dubai Tourism:DTCM (PRINT)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1.jpg" descr="Description: brand experience:Active Projects:Branding:0001_Dubai Masterbrand development:Dubai Tourism:DTCM (PRINT).pdf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6470" cy="14484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450850</wp:posOffset>
          </wp:positionH>
          <wp:positionV relativeFrom="page">
            <wp:posOffset>0</wp:posOffset>
          </wp:positionV>
          <wp:extent cx="1792605" cy="1709420"/>
          <wp:effectExtent l="0" t="0" r="0" b="0"/>
          <wp:wrapNone/>
          <wp:docPr id="1073741829" name="officeArt object" descr="Description: Macintosh HD:Users:raefa:Desktop:DTCM materials:DTCM Presentation Template Folder:Links:GOV LOGO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2.tif" descr="Description: Macintosh HD:Users:raefa:Desktop:DTCM materials:DTCM Presentation Template Folder:Links:GOV LOGO.pdf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2605" cy="17094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ED6"/>
    <w:rsid w:val="001D5966"/>
    <w:rsid w:val="00665ED6"/>
    <w:rsid w:val="00C4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D53027-8816-4D5D-898D-2B65E674B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Footer">
    <w:name w:val="footer"/>
    <w:pPr>
      <w:tabs>
        <w:tab w:val="center" w:pos="4513"/>
        <w:tab w:val="right" w:pos="9026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Web">
    <w:name w:val="Normal (Web)"/>
    <w:pPr>
      <w:spacing w:before="100" w:after="100"/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Standard">
    <w:name w:val="Standard"/>
    <w:pPr>
      <w:suppressAutoHyphens/>
      <w:spacing w:line="276" w:lineRule="auto"/>
    </w:pPr>
    <w:rPr>
      <w:rFonts w:ascii="Arial" w:eastAsia="Arial" w:hAnsi="Arial" w:cs="Arial"/>
      <w:color w:val="000000"/>
      <w:kern w:val="3"/>
      <w:sz w:val="22"/>
      <w:szCs w:val="22"/>
      <w:u w:color="000000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color w:val="000000"/>
      <w:sz w:val="20"/>
      <w:szCs w:val="20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diarelations@dubaitourism.ae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386</Words>
  <Characters>2203</Characters>
  <Application>Microsoft Office Word</Application>
  <DocSecurity>0</DocSecurity>
  <Lines>18</Lines>
  <Paragraphs>5</Paragraphs>
  <ScaleCrop>false</ScaleCrop>
  <Company/>
  <LinksUpToDate>false</LinksUpToDate>
  <CharactersWithSpaces>2584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Abdulrahman Al-Hanbali</cp:lastModifiedBy>
  <cp:revision>2</cp:revision>
  <dcterms:created xsi:type="dcterms:W3CDTF">2017-05-08T09:57:00Z</dcterms:created>
  <dcterms:modified xsi:type="dcterms:W3CDTF">2017-05-08T09:59:00Z</dcterms:modified>
</cp:coreProperties>
</file>