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660" w:rsidRDefault="004D2CF8">
      <w:pPr>
        <w:pStyle w:val="Body"/>
        <w:rPr>
          <w:rFonts w:ascii="Arial" w:eastAsia="Arial" w:hAnsi="Arial" w:cs="Arial"/>
          <w:b/>
          <w:bCs/>
          <w:color w:val="0072BC"/>
          <w:sz w:val="28"/>
          <w:szCs w:val="28"/>
          <w:u w:color="0072BC"/>
        </w:rPr>
      </w:pPr>
      <w:r>
        <w:rPr>
          <w:rFonts w:ascii="Arial"/>
          <w:b/>
          <w:bCs/>
          <w:color w:val="0072BC"/>
          <w:sz w:val="28"/>
          <w:szCs w:val="28"/>
          <w:u w:color="0072BC"/>
        </w:rPr>
        <w:t xml:space="preserve">PRESS RELEASE </w:t>
      </w:r>
    </w:p>
    <w:p w:rsidR="00C86660" w:rsidRDefault="00C86660">
      <w:pPr>
        <w:pStyle w:val="Body"/>
        <w:widowControl w:val="0"/>
        <w:spacing w:after="0"/>
        <w:rPr>
          <w:rFonts w:ascii="Arial" w:eastAsia="Arial" w:hAnsi="Arial" w:cs="Arial"/>
          <w:sz w:val="24"/>
          <w:szCs w:val="24"/>
        </w:rPr>
      </w:pPr>
    </w:p>
    <w:p w:rsidR="00C86660" w:rsidRDefault="004D2CF8">
      <w:pPr>
        <w:pStyle w:val="Body"/>
        <w:jc w:val="center"/>
        <w:rPr>
          <w:rFonts w:ascii="Arial" w:eastAsia="Arial" w:hAnsi="Arial" w:cs="Arial"/>
          <w:b/>
          <w:bCs/>
          <w:caps/>
          <w:sz w:val="30"/>
          <w:szCs w:val="30"/>
        </w:rPr>
      </w:pPr>
      <w:r>
        <w:rPr>
          <w:rFonts w:ascii="Arial"/>
          <w:b/>
          <w:bCs/>
          <w:caps/>
          <w:sz w:val="30"/>
          <w:szCs w:val="30"/>
        </w:rPr>
        <w:t xml:space="preserve">Dubai brings strong business events presence </w:t>
      </w:r>
    </w:p>
    <w:p w:rsidR="00C86660" w:rsidRDefault="004D2CF8">
      <w:pPr>
        <w:pStyle w:val="Body"/>
        <w:jc w:val="center"/>
        <w:rPr>
          <w:rFonts w:ascii="Arial" w:eastAsia="Arial" w:hAnsi="Arial" w:cs="Arial"/>
          <w:b/>
          <w:bCs/>
          <w:caps/>
          <w:sz w:val="30"/>
          <w:szCs w:val="30"/>
        </w:rPr>
      </w:pPr>
      <w:r>
        <w:rPr>
          <w:rFonts w:ascii="Arial"/>
          <w:b/>
          <w:bCs/>
          <w:caps/>
          <w:sz w:val="30"/>
          <w:szCs w:val="30"/>
        </w:rPr>
        <w:t>to IMEX 2017</w:t>
      </w:r>
    </w:p>
    <w:p w:rsidR="00C86660" w:rsidRDefault="004D2CF8">
      <w:pPr>
        <w:pStyle w:val="Body"/>
        <w:jc w:val="center"/>
        <w:rPr>
          <w:rFonts w:ascii="Dubai" w:eastAsia="Dubai" w:hAnsi="Dubai" w:cs="Dubai"/>
          <w:b/>
          <w:bCs/>
          <w:i/>
          <w:iCs/>
        </w:rPr>
      </w:pPr>
      <w:r>
        <w:rPr>
          <w:rFonts w:ascii="Dubai" w:eastAsia="Dubai" w:hAnsi="Dubai" w:cs="Dubai"/>
          <w:b/>
          <w:bCs/>
          <w:i/>
          <w:iCs/>
        </w:rPr>
        <w:t xml:space="preserve">Dubai Business Events and 27 industry stakeholders from across the city have been at the major </w:t>
      </w:r>
      <w:r w:rsidR="006C307D">
        <w:rPr>
          <w:rFonts w:ascii="Dubai" w:eastAsia="Dubai" w:hAnsi="Dubai" w:cs="Dubai"/>
          <w:b/>
          <w:bCs/>
          <w:i/>
          <w:iCs/>
          <w:noProof/>
        </w:rPr>
        <w:drawing>
          <wp:anchor distT="152400" distB="152400" distL="152400" distR="152400" simplePos="0" relativeHeight="251659264" behindDoc="0" locked="0" layoutInCell="1" allowOverlap="1" wp14:anchorId="6700E520" wp14:editId="2862FA48">
            <wp:simplePos x="0" y="0"/>
            <wp:positionH relativeFrom="margin">
              <wp:align>center</wp:align>
            </wp:positionH>
            <wp:positionV relativeFrom="line">
              <wp:posOffset>447742</wp:posOffset>
            </wp:positionV>
            <wp:extent cx="4614094" cy="3076063"/>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The Dubai Business Events pavilion at IMEX in Frankfurt 2.jpg"/>
                    <pic:cNvPicPr/>
                  </pic:nvPicPr>
                  <pic:blipFill>
                    <a:blip r:embed="rId6">
                      <a:extLst/>
                    </a:blip>
                    <a:stretch>
                      <a:fillRect/>
                    </a:stretch>
                  </pic:blipFill>
                  <pic:spPr>
                    <a:xfrm>
                      <a:off x="0" y="0"/>
                      <a:ext cx="4614094" cy="3076063"/>
                    </a:xfrm>
                    <a:prstGeom prst="rect">
                      <a:avLst/>
                    </a:prstGeom>
                    <a:ln w="12700" cap="flat">
                      <a:noFill/>
                      <a:miter lim="400000"/>
                    </a:ln>
                    <a:effectLst/>
                  </pic:spPr>
                </pic:pic>
              </a:graphicData>
            </a:graphic>
          </wp:anchor>
        </w:drawing>
      </w:r>
      <w:r>
        <w:rPr>
          <w:rFonts w:ascii="Dubai" w:eastAsia="Dubai" w:hAnsi="Dubai" w:cs="Dubai"/>
          <w:b/>
          <w:bCs/>
          <w:i/>
          <w:iCs/>
        </w:rPr>
        <w:t>global events industry exhibition in Frankfurt</w:t>
      </w:r>
    </w:p>
    <w:p w:rsidR="00C86660" w:rsidRDefault="004D2CF8">
      <w:pPr>
        <w:pStyle w:val="Body"/>
        <w:rPr>
          <w:rFonts w:ascii="Dubai" w:eastAsia="Dubai" w:hAnsi="Dubai" w:cs="Dubai"/>
        </w:rPr>
      </w:pPr>
      <w:r>
        <w:rPr>
          <w:rFonts w:ascii="Dubai" w:eastAsia="Dubai" w:hAnsi="Dubai" w:cs="Dubai"/>
          <w:b/>
          <w:bCs/>
        </w:rPr>
        <w:t xml:space="preserve">Dubai, United Arab Emirates, 18 May 2017: </w:t>
      </w:r>
      <w:r>
        <w:rPr>
          <w:rFonts w:ascii="Dubai" w:eastAsia="Dubai" w:hAnsi="Dubai" w:cs="Dubai"/>
        </w:rPr>
        <w:t>Dubai Business Events (DBE), the city’s official convention bureau and a division of Dubai Corporation for Tourism and Commerce Marketing (DCTCM), has been showcasing Dubai’s dynamic business events offering at IME</w:t>
      </w:r>
      <w:r>
        <w:rPr>
          <w:rFonts w:ascii="Dubai" w:eastAsia="Dubai" w:hAnsi="Dubai" w:cs="Dubai"/>
        </w:rPr>
        <w:t>X, which has been taking place this week in Frankfurt.</w:t>
      </w:r>
    </w:p>
    <w:p w:rsidR="00C86660" w:rsidRDefault="004D2CF8" w:rsidP="006C307D">
      <w:pPr>
        <w:pStyle w:val="Body"/>
        <w:rPr>
          <w:rFonts w:ascii="Dubai" w:eastAsia="Dubai" w:hAnsi="Dubai" w:cs="Dubai"/>
        </w:rPr>
      </w:pPr>
      <w:r>
        <w:rPr>
          <w:rFonts w:ascii="Dubai" w:eastAsia="Dubai" w:hAnsi="Dubai" w:cs="Dubai"/>
        </w:rPr>
        <w:t>DBE has brought a total of 27 stakeholders and partners to the global events industry exhibition, which has been running 16-18</w:t>
      </w:r>
      <w:r>
        <w:rPr>
          <w:rFonts w:ascii="Dubai" w:eastAsia="Dubai" w:hAnsi="Dubai" w:cs="Dubai"/>
          <w:vertAlign w:val="superscript"/>
        </w:rPr>
        <w:t xml:space="preserve"> </w:t>
      </w:r>
      <w:r>
        <w:rPr>
          <w:rFonts w:ascii="Dubai" w:eastAsia="Dubai" w:hAnsi="Dubai" w:cs="Dubai"/>
        </w:rPr>
        <w:t xml:space="preserve">May, including Emirates, Dubai World Trade Centre and Jumeirah Hotels. </w:t>
      </w:r>
      <w:r>
        <w:rPr>
          <w:rFonts w:ascii="Dubai" w:eastAsia="Dubai" w:hAnsi="Dubai" w:cs="Dubai"/>
        </w:rPr>
        <w:t>Expo 2020 Dubai has been co-exhibiting with DBE for the first time, introducing planners to the mega-event and explaining the opportunities it will afford them. Along with its co-exhibitors, DBE has been showcasing significant developments in Dubai’s busin</w:t>
      </w:r>
      <w:r>
        <w:rPr>
          <w:rFonts w:ascii="Dubai" w:eastAsia="Dubai" w:hAnsi="Dubai" w:cs="Dubai"/>
        </w:rPr>
        <w:t xml:space="preserve">ess events offerings, further reinforcing the city’s status as a major business events destination. Emphasis also remains on the growing role that business </w:t>
      </w:r>
      <w:r>
        <w:rPr>
          <w:rFonts w:ascii="Dubai" w:eastAsia="Dubai" w:hAnsi="Dubai" w:cs="Dubai"/>
        </w:rPr>
        <w:lastRenderedPageBreak/>
        <w:t>events are playing in transforming Dubai into a global knowledge hub, as well as the emirate’s state</w:t>
      </w:r>
      <w:r>
        <w:rPr>
          <w:rFonts w:ascii="Dubai" w:eastAsia="Dubai" w:hAnsi="Dubai" w:cs="Dubai"/>
        </w:rPr>
        <w:t>-of-</w:t>
      </w:r>
      <w:r>
        <w:rPr>
          <w:rFonts w:ascii="Dubai" w:eastAsia="Dubai" w:hAnsi="Dubai" w:cs="Dubai"/>
        </w:rPr>
        <w:t>the-art</w:t>
      </w:r>
      <w:r>
        <w:rPr>
          <w:rFonts w:ascii="Dubai" w:eastAsia="Dubai" w:hAnsi="Dubai" w:cs="Dubai"/>
        </w:rPr>
        <w:t xml:space="preserve"> facilities, world-class infrastructure and renowned hospitality sector that support the industry.</w:t>
      </w:r>
    </w:p>
    <w:p w:rsidR="00C86660" w:rsidRDefault="004D2CF8">
      <w:pPr>
        <w:pStyle w:val="Body"/>
        <w:rPr>
          <w:rFonts w:ascii="Dubai" w:eastAsia="Dubai" w:hAnsi="Dubai" w:cs="Dubai"/>
        </w:rPr>
      </w:pPr>
      <w:proofErr w:type="spellStart"/>
      <w:r>
        <w:rPr>
          <w:rFonts w:ascii="Dubai" w:eastAsia="Dubai" w:hAnsi="Dubai" w:cs="Dubai"/>
          <w:b/>
          <w:bCs/>
        </w:rPr>
        <w:t>Issam</w:t>
      </w:r>
      <w:proofErr w:type="spellEnd"/>
      <w:r>
        <w:rPr>
          <w:rFonts w:ascii="Dubai" w:eastAsia="Dubai" w:hAnsi="Dubai" w:cs="Dubai"/>
          <w:b/>
          <w:bCs/>
        </w:rPr>
        <w:t xml:space="preserve"> </w:t>
      </w:r>
      <w:proofErr w:type="spellStart"/>
      <w:r>
        <w:rPr>
          <w:rFonts w:ascii="Dubai" w:eastAsia="Dubai" w:hAnsi="Dubai" w:cs="Dubai"/>
          <w:b/>
          <w:bCs/>
        </w:rPr>
        <w:t>Kazim</w:t>
      </w:r>
      <w:proofErr w:type="spellEnd"/>
      <w:r>
        <w:rPr>
          <w:rFonts w:ascii="Dubai" w:eastAsia="Dubai" w:hAnsi="Dubai" w:cs="Dubai"/>
          <w:b/>
          <w:bCs/>
        </w:rPr>
        <w:t xml:space="preserve">, Chief Executive Officer, Dubai Corporation for Tourism and Commerce Marketing, </w:t>
      </w:r>
      <w:r>
        <w:rPr>
          <w:rFonts w:ascii="Dubai" w:eastAsia="Dubai" w:hAnsi="Dubai" w:cs="Dubai"/>
          <w:b/>
          <w:bCs/>
        </w:rPr>
        <w:t>said:</w:t>
      </w:r>
      <w:r>
        <w:rPr>
          <w:rFonts w:ascii="Dubai" w:eastAsia="Dubai" w:hAnsi="Dubai" w:cs="Dubai"/>
        </w:rPr>
        <w:t xml:space="preserve"> “Dubai continues to evolve, both from a leisure</w:t>
      </w:r>
      <w:r>
        <w:rPr>
          <w:rFonts w:ascii="Dubai" w:eastAsia="Dubai" w:hAnsi="Dubai" w:cs="Dubai"/>
        </w:rPr>
        <w:t xml:space="preserve"> and business perspective, and as the city progresses </w:t>
      </w:r>
      <w:r>
        <w:rPr>
          <w:rFonts w:ascii="Dubai" w:eastAsia="Dubai" w:hAnsi="Dubai" w:cs="Dubai"/>
        </w:rPr>
        <w:t xml:space="preserve">towards a knowledge-based economy, the business events industry is playing a crucial role. Through </w:t>
      </w:r>
      <w:r>
        <w:rPr>
          <w:rFonts w:ascii="Dubai" w:eastAsia="Dubai" w:hAnsi="Dubai" w:cs="Dubai"/>
        </w:rPr>
        <w:t xml:space="preserve">DBE’s activities during IMEX in Frankfurt, we are aiming to create abundant opportunities for our </w:t>
      </w:r>
      <w:r>
        <w:rPr>
          <w:rFonts w:ascii="Dubai" w:eastAsia="Dubai" w:hAnsi="Dubai" w:cs="Dubai"/>
        </w:rPr>
        <w:t>stake</w:t>
      </w:r>
      <w:r>
        <w:rPr>
          <w:rFonts w:ascii="Dubai" w:eastAsia="Dubai" w:hAnsi="Dubai" w:cs="Dubai"/>
        </w:rPr>
        <w:t>holders to communicate and do business with industry players from around the globe.”</w:t>
      </w:r>
    </w:p>
    <w:p w:rsidR="00C86660" w:rsidRDefault="006C307D">
      <w:pPr>
        <w:pStyle w:val="Body"/>
        <w:jc w:val="center"/>
        <w:rPr>
          <w:rFonts w:ascii="Dubai" w:eastAsia="Dubai" w:hAnsi="Dubai" w:cs="Dubai"/>
        </w:rPr>
      </w:pPr>
      <w:r>
        <w:rPr>
          <w:rFonts w:ascii="Dubai" w:eastAsia="Dubai" w:hAnsi="Dubai" w:cs="Dubai"/>
          <w:noProof/>
        </w:rPr>
        <w:drawing>
          <wp:anchor distT="152400" distB="152400" distL="152400" distR="152400" simplePos="0" relativeHeight="251660288" behindDoc="0" locked="0" layoutInCell="1" allowOverlap="1" wp14:anchorId="576ADD7B" wp14:editId="39BF8EFA">
            <wp:simplePos x="0" y="0"/>
            <wp:positionH relativeFrom="margin">
              <wp:posOffset>158917</wp:posOffset>
            </wp:positionH>
            <wp:positionV relativeFrom="line">
              <wp:posOffset>478356</wp:posOffset>
            </wp:positionV>
            <wp:extent cx="4106545" cy="2737485"/>
            <wp:effectExtent l="0" t="0" r="8255" b="5715"/>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The Dubai Business Events-sponsored Hosted Buyers Lounge at IMEX in Fran.._.jpg"/>
                    <pic:cNvPicPr/>
                  </pic:nvPicPr>
                  <pic:blipFill>
                    <a:blip r:embed="rId7">
                      <a:extLst/>
                    </a:blip>
                    <a:stretch>
                      <a:fillRect/>
                    </a:stretch>
                  </pic:blipFill>
                  <pic:spPr>
                    <a:xfrm>
                      <a:off x="0" y="0"/>
                      <a:ext cx="4106545" cy="2737485"/>
                    </a:xfrm>
                    <a:prstGeom prst="rect">
                      <a:avLst/>
                    </a:prstGeom>
                    <a:ln w="12700" cap="flat">
                      <a:noFill/>
                      <a:miter lim="400000"/>
                    </a:ln>
                    <a:effectLst/>
                  </pic:spPr>
                </pic:pic>
              </a:graphicData>
            </a:graphic>
          </wp:anchor>
        </w:drawing>
      </w:r>
    </w:p>
    <w:p w:rsidR="00C86660" w:rsidRDefault="00C86660">
      <w:pPr>
        <w:pStyle w:val="Body"/>
        <w:jc w:val="center"/>
        <w:rPr>
          <w:rFonts w:ascii="Dubai" w:eastAsia="Dubai" w:hAnsi="Dubai" w:cs="Dubai"/>
        </w:rPr>
      </w:pPr>
    </w:p>
    <w:p w:rsidR="00C86660" w:rsidRDefault="00C86660">
      <w:pPr>
        <w:pStyle w:val="Body"/>
        <w:jc w:val="center"/>
        <w:rPr>
          <w:rFonts w:ascii="Dubai" w:eastAsia="Dubai" w:hAnsi="Dubai" w:cs="Dubai"/>
        </w:rPr>
      </w:pPr>
    </w:p>
    <w:p w:rsidR="00C86660" w:rsidRDefault="00C86660">
      <w:pPr>
        <w:pStyle w:val="Body"/>
        <w:jc w:val="center"/>
        <w:rPr>
          <w:rFonts w:ascii="Dubai" w:eastAsia="Dubai" w:hAnsi="Dubai" w:cs="Dubai"/>
        </w:rPr>
      </w:pPr>
    </w:p>
    <w:p w:rsidR="00C86660" w:rsidRDefault="00C86660">
      <w:pPr>
        <w:pStyle w:val="Body"/>
        <w:jc w:val="center"/>
        <w:rPr>
          <w:rFonts w:ascii="Dubai" w:eastAsia="Dubai" w:hAnsi="Dubai" w:cs="Dubai"/>
        </w:rPr>
      </w:pPr>
    </w:p>
    <w:p w:rsidR="00C86660" w:rsidRDefault="00C86660">
      <w:pPr>
        <w:pStyle w:val="Body"/>
        <w:jc w:val="center"/>
        <w:rPr>
          <w:rFonts w:ascii="Dubai" w:eastAsia="Dubai" w:hAnsi="Dubai" w:cs="Dubai"/>
        </w:rPr>
      </w:pPr>
    </w:p>
    <w:p w:rsidR="00C86660" w:rsidRDefault="00C86660">
      <w:pPr>
        <w:pStyle w:val="Body"/>
        <w:jc w:val="center"/>
        <w:rPr>
          <w:rFonts w:ascii="Dubai" w:eastAsia="Dubai" w:hAnsi="Dubai" w:cs="Dubai"/>
        </w:rPr>
      </w:pPr>
    </w:p>
    <w:p w:rsidR="00C86660" w:rsidRDefault="00C86660">
      <w:pPr>
        <w:pStyle w:val="Body"/>
        <w:jc w:val="center"/>
        <w:rPr>
          <w:rFonts w:ascii="Dubai" w:eastAsia="Dubai" w:hAnsi="Dubai" w:cs="Dubai"/>
        </w:rPr>
      </w:pPr>
    </w:p>
    <w:p w:rsidR="00C86660" w:rsidRDefault="00C86660">
      <w:pPr>
        <w:pStyle w:val="Body"/>
        <w:jc w:val="center"/>
        <w:rPr>
          <w:rFonts w:ascii="Dubai" w:eastAsia="Dubai" w:hAnsi="Dubai" w:cs="Dubai"/>
        </w:rPr>
      </w:pPr>
    </w:p>
    <w:p w:rsidR="00C86660" w:rsidRDefault="00C86660">
      <w:pPr>
        <w:pStyle w:val="Body"/>
        <w:jc w:val="center"/>
        <w:rPr>
          <w:rFonts w:ascii="Dubai" w:eastAsia="Dubai" w:hAnsi="Dubai" w:cs="Dubai"/>
        </w:rPr>
      </w:pPr>
    </w:p>
    <w:p w:rsidR="00C86660" w:rsidRDefault="00C86660">
      <w:pPr>
        <w:pStyle w:val="Body"/>
        <w:jc w:val="center"/>
        <w:rPr>
          <w:rFonts w:ascii="Dubai" w:eastAsia="Dubai" w:hAnsi="Dubai" w:cs="Dubai"/>
        </w:rPr>
      </w:pPr>
    </w:p>
    <w:p w:rsidR="00C86660" w:rsidRDefault="00C86660">
      <w:pPr>
        <w:pStyle w:val="Body"/>
        <w:jc w:val="center"/>
        <w:rPr>
          <w:rFonts w:ascii="Dubai" w:eastAsia="Dubai" w:hAnsi="Dubai" w:cs="Dubai"/>
        </w:rPr>
      </w:pPr>
    </w:p>
    <w:p w:rsidR="00C86660" w:rsidRDefault="00C86660">
      <w:pPr>
        <w:pStyle w:val="Body"/>
        <w:jc w:val="center"/>
        <w:rPr>
          <w:rFonts w:ascii="Dubai" w:eastAsia="Dubai" w:hAnsi="Dubai" w:cs="Dubai"/>
        </w:rPr>
      </w:pPr>
    </w:p>
    <w:p w:rsidR="00C86660" w:rsidRDefault="006C307D">
      <w:pPr>
        <w:pStyle w:val="Body"/>
        <w:jc w:val="center"/>
        <w:rPr>
          <w:rFonts w:ascii="Dubai" w:eastAsia="Dubai" w:hAnsi="Dubai" w:cs="Dubai"/>
        </w:rPr>
      </w:pPr>
      <w:bookmarkStart w:id="0" w:name="_GoBack"/>
      <w:r>
        <w:rPr>
          <w:rFonts w:ascii="Dubai" w:eastAsia="Dubai" w:hAnsi="Dubai" w:cs="Dubai"/>
          <w:noProof/>
        </w:rPr>
        <w:drawing>
          <wp:anchor distT="152400" distB="152400" distL="152400" distR="152400" simplePos="0" relativeHeight="251661312" behindDoc="0" locked="0" layoutInCell="1" allowOverlap="1" wp14:anchorId="17B5EF40" wp14:editId="39A838B3">
            <wp:simplePos x="0" y="0"/>
            <wp:positionH relativeFrom="margin">
              <wp:posOffset>938964</wp:posOffset>
            </wp:positionH>
            <wp:positionV relativeFrom="line">
              <wp:posOffset>548841</wp:posOffset>
            </wp:positionV>
            <wp:extent cx="4197036" cy="2798024"/>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Delegates get the 360 degree experience of Dubai at IMEX in Frankfurt.jpeg"/>
                    <pic:cNvPicPr/>
                  </pic:nvPicPr>
                  <pic:blipFill>
                    <a:blip r:embed="rId8">
                      <a:extLst/>
                    </a:blip>
                    <a:stretch>
                      <a:fillRect/>
                    </a:stretch>
                  </pic:blipFill>
                  <pic:spPr>
                    <a:xfrm>
                      <a:off x="0" y="0"/>
                      <a:ext cx="4197036" cy="2798024"/>
                    </a:xfrm>
                    <a:prstGeom prst="rect">
                      <a:avLst/>
                    </a:prstGeom>
                    <a:ln w="12700" cap="flat">
                      <a:noFill/>
                      <a:miter lim="400000"/>
                    </a:ln>
                    <a:effectLst/>
                  </pic:spPr>
                </pic:pic>
              </a:graphicData>
            </a:graphic>
          </wp:anchor>
        </w:drawing>
      </w:r>
      <w:bookmarkEnd w:id="0"/>
    </w:p>
    <w:p w:rsidR="00C86660" w:rsidRDefault="00C86660">
      <w:pPr>
        <w:pStyle w:val="Body"/>
        <w:jc w:val="center"/>
        <w:rPr>
          <w:rFonts w:ascii="Dubai" w:eastAsia="Dubai" w:hAnsi="Dubai" w:cs="Dubai"/>
        </w:rPr>
      </w:pPr>
    </w:p>
    <w:p w:rsidR="00C86660" w:rsidRDefault="00C86660">
      <w:pPr>
        <w:pStyle w:val="Body"/>
        <w:jc w:val="center"/>
        <w:rPr>
          <w:rFonts w:ascii="Dubai" w:eastAsia="Dubai" w:hAnsi="Dubai" w:cs="Dubai"/>
        </w:rPr>
      </w:pPr>
    </w:p>
    <w:p w:rsidR="00C86660" w:rsidRDefault="00C86660">
      <w:pPr>
        <w:pStyle w:val="Body"/>
        <w:jc w:val="center"/>
        <w:rPr>
          <w:rFonts w:ascii="Dubai" w:eastAsia="Dubai" w:hAnsi="Dubai" w:cs="Dubai"/>
        </w:rPr>
      </w:pPr>
    </w:p>
    <w:p w:rsidR="00C86660" w:rsidRDefault="00C86660">
      <w:pPr>
        <w:pStyle w:val="Body"/>
        <w:jc w:val="center"/>
        <w:rPr>
          <w:rFonts w:ascii="Dubai" w:eastAsia="Dubai" w:hAnsi="Dubai" w:cs="Dubai"/>
        </w:rPr>
      </w:pPr>
    </w:p>
    <w:p w:rsidR="00C86660" w:rsidRDefault="004D2CF8">
      <w:pPr>
        <w:pStyle w:val="Body"/>
        <w:jc w:val="center"/>
        <w:rPr>
          <w:rFonts w:ascii="Dubai" w:eastAsia="Dubai" w:hAnsi="Dubai" w:cs="Dubai"/>
        </w:rPr>
      </w:pPr>
      <w:r>
        <w:rPr>
          <w:rFonts w:ascii="Dubai" w:eastAsia="Dubai" w:hAnsi="Dubai" w:cs="Dubai"/>
        </w:rPr>
        <w:t>-ENDS-</w:t>
      </w:r>
    </w:p>
    <w:p w:rsidR="00C86660" w:rsidRDefault="00C86660">
      <w:pPr>
        <w:pStyle w:val="Body"/>
        <w:rPr>
          <w:rFonts w:ascii="Dubai" w:eastAsia="Dubai" w:hAnsi="Dubai" w:cs="Dubai"/>
          <w:b/>
          <w:bCs/>
        </w:rPr>
      </w:pPr>
    </w:p>
    <w:p w:rsidR="00C86660" w:rsidRDefault="00C86660">
      <w:pPr>
        <w:pStyle w:val="Body"/>
        <w:rPr>
          <w:rFonts w:ascii="Dubai" w:eastAsia="Dubai" w:hAnsi="Dubai" w:cs="Dubai"/>
          <w:b/>
          <w:bCs/>
        </w:rPr>
      </w:pPr>
    </w:p>
    <w:p w:rsidR="00C86660" w:rsidRDefault="00C86660">
      <w:pPr>
        <w:pStyle w:val="Body"/>
        <w:rPr>
          <w:rFonts w:ascii="Dubai" w:eastAsia="Dubai" w:hAnsi="Dubai" w:cs="Dubai"/>
          <w:b/>
          <w:bCs/>
        </w:rPr>
      </w:pPr>
    </w:p>
    <w:p w:rsidR="00C86660" w:rsidRDefault="00C86660">
      <w:pPr>
        <w:pStyle w:val="Body"/>
        <w:rPr>
          <w:rFonts w:ascii="Dubai" w:eastAsia="Dubai" w:hAnsi="Dubai" w:cs="Dubai"/>
          <w:b/>
          <w:bCs/>
        </w:rPr>
      </w:pPr>
    </w:p>
    <w:p w:rsidR="00C86660" w:rsidRDefault="00C86660">
      <w:pPr>
        <w:pStyle w:val="Body"/>
        <w:rPr>
          <w:rFonts w:ascii="Dubai" w:eastAsia="Dubai" w:hAnsi="Dubai" w:cs="Dubai"/>
          <w:b/>
          <w:bCs/>
        </w:rPr>
      </w:pPr>
    </w:p>
    <w:p w:rsidR="00C86660" w:rsidRDefault="00C86660">
      <w:pPr>
        <w:pStyle w:val="Body"/>
        <w:rPr>
          <w:rFonts w:ascii="Dubai" w:eastAsia="Dubai" w:hAnsi="Dubai" w:cs="Dubai"/>
          <w:b/>
          <w:bCs/>
        </w:rPr>
      </w:pPr>
    </w:p>
    <w:p w:rsidR="00C86660" w:rsidRDefault="004D2CF8">
      <w:pPr>
        <w:pStyle w:val="Body"/>
        <w:rPr>
          <w:rFonts w:ascii="Dubai" w:eastAsia="Dubai" w:hAnsi="Dubai" w:cs="Dubai"/>
          <w:b/>
          <w:bCs/>
        </w:rPr>
      </w:pPr>
      <w:r>
        <w:rPr>
          <w:rFonts w:ascii="Dubai" w:eastAsia="Dubai" w:hAnsi="Dubai" w:cs="Dubai"/>
          <w:b/>
          <w:bCs/>
          <w:lang w:val="pt-PT"/>
        </w:rPr>
        <w:t>NOTES TO EDITORS</w:t>
      </w:r>
    </w:p>
    <w:p w:rsidR="00C86660" w:rsidRDefault="00C86660">
      <w:pPr>
        <w:pStyle w:val="Body"/>
        <w:rPr>
          <w:rFonts w:ascii="Dubai" w:eastAsia="Dubai" w:hAnsi="Dubai" w:cs="Dubai"/>
          <w:b/>
          <w:bCs/>
        </w:rPr>
      </w:pPr>
    </w:p>
    <w:p w:rsidR="00C86660" w:rsidRDefault="004D2CF8">
      <w:pPr>
        <w:pStyle w:val="Body"/>
        <w:spacing w:after="0" w:line="240" w:lineRule="auto"/>
        <w:rPr>
          <w:rFonts w:ascii="Dubai" w:eastAsia="Dubai" w:hAnsi="Dubai" w:cs="Dubai"/>
          <w:b/>
          <w:bCs/>
        </w:rPr>
      </w:pPr>
      <w:r>
        <w:rPr>
          <w:rFonts w:ascii="Dubai" w:eastAsia="Dubai" w:hAnsi="Dubai" w:cs="Dubai"/>
          <w:b/>
          <w:bCs/>
        </w:rPr>
        <w:t xml:space="preserve">About Dubai Business Events – </w:t>
      </w:r>
      <w:r>
        <w:rPr>
          <w:rFonts w:ascii="Dubai" w:eastAsia="Dubai" w:hAnsi="Dubai" w:cs="Dubai"/>
          <w:b/>
          <w:bCs/>
        </w:rPr>
        <w:t xml:space="preserve">the Official Convention Bureau                                                                                                                  </w:t>
      </w:r>
    </w:p>
    <w:p w:rsidR="00C86660" w:rsidRDefault="004D2CF8">
      <w:pPr>
        <w:pStyle w:val="Body"/>
        <w:spacing w:after="0" w:line="240" w:lineRule="auto"/>
        <w:jc w:val="both"/>
        <w:rPr>
          <w:rFonts w:ascii="Dubai" w:eastAsia="Dubai" w:hAnsi="Dubai" w:cs="Dubai"/>
          <w:kern w:val="3"/>
        </w:rPr>
      </w:pPr>
      <w:r>
        <w:rPr>
          <w:rFonts w:ascii="Dubai" w:eastAsia="Dubai" w:hAnsi="Dubai" w:cs="Dubai"/>
          <w:kern w:val="3"/>
        </w:rPr>
        <w:t>Dubai Business Events (DBE) – the Official Convention Bureau, aims to further develop and increase Dubai's shar</w:t>
      </w:r>
      <w:r>
        <w:rPr>
          <w:rFonts w:ascii="Dubai" w:eastAsia="Dubai" w:hAnsi="Dubai" w:cs="Dubai"/>
          <w:kern w:val="3"/>
        </w:rPr>
        <w:t>e of the international business events market in order to grow economic development, jobs and knowledge creation in the emirate. DBE’s main goal, as a division of Dubai Tourism, is to establish the Emirate as a premier business event destination by helping</w:t>
      </w:r>
      <w:r>
        <w:rPr>
          <w:rFonts w:ascii="Dubai" w:eastAsia="Dubai" w:hAnsi="Dubai" w:cs="Dubai"/>
          <w:kern w:val="3"/>
        </w:rPr>
        <w:t xml:space="preserve"> organizers of international meetings, incentives, congresses and exhibitions plan and manage every aspect of their event. As a member of </w:t>
      </w:r>
      <w:proofErr w:type="spellStart"/>
      <w:r>
        <w:rPr>
          <w:rFonts w:ascii="Dubai" w:eastAsia="Dubai" w:hAnsi="Dubai" w:cs="Dubai"/>
          <w:kern w:val="3"/>
        </w:rPr>
        <w:t>BestCities</w:t>
      </w:r>
      <w:proofErr w:type="spellEnd"/>
      <w:r>
        <w:rPr>
          <w:rFonts w:ascii="Dubai" w:eastAsia="Dubai" w:hAnsi="Dubai" w:cs="Dubai"/>
          <w:kern w:val="3"/>
        </w:rPr>
        <w:t xml:space="preserve"> Global Alliance DBE aim to deliver the </w:t>
      </w:r>
      <w:proofErr w:type="gramStart"/>
      <w:r>
        <w:rPr>
          <w:rFonts w:ascii="Dubai" w:eastAsia="Dubai" w:hAnsi="Dubai" w:cs="Dubai"/>
          <w:kern w:val="3"/>
        </w:rPr>
        <w:t>world's</w:t>
      </w:r>
      <w:proofErr w:type="gramEnd"/>
      <w:r>
        <w:rPr>
          <w:rFonts w:ascii="Dubai" w:eastAsia="Dubai" w:hAnsi="Dubai" w:cs="Dubai"/>
          <w:kern w:val="3"/>
        </w:rPr>
        <w:t xml:space="preserve"> best service experience for the meeting industry. </w:t>
      </w:r>
    </w:p>
    <w:p w:rsidR="00C86660" w:rsidRDefault="00C86660">
      <w:pPr>
        <w:pStyle w:val="Body"/>
        <w:spacing w:after="0" w:line="240" w:lineRule="auto"/>
        <w:jc w:val="both"/>
        <w:rPr>
          <w:rFonts w:ascii="Dubai" w:eastAsia="Dubai" w:hAnsi="Dubai" w:cs="Dubai"/>
          <w:b/>
          <w:bCs/>
          <w:kern w:val="3"/>
        </w:rPr>
      </w:pPr>
    </w:p>
    <w:p w:rsidR="00C86660" w:rsidRDefault="004D2CF8">
      <w:pPr>
        <w:pStyle w:val="Body"/>
        <w:spacing w:after="0" w:line="240" w:lineRule="auto"/>
        <w:jc w:val="both"/>
        <w:rPr>
          <w:rFonts w:ascii="Dubai" w:eastAsia="Dubai" w:hAnsi="Dubai" w:cs="Dubai"/>
          <w:b/>
          <w:bCs/>
          <w:kern w:val="3"/>
        </w:rPr>
      </w:pPr>
      <w:r>
        <w:rPr>
          <w:rFonts w:ascii="Dubai" w:eastAsia="Dubai" w:hAnsi="Dubai" w:cs="Dubai"/>
          <w:b/>
          <w:bCs/>
          <w:kern w:val="3"/>
        </w:rPr>
        <w:t>About Du</w:t>
      </w:r>
      <w:r>
        <w:rPr>
          <w:rFonts w:ascii="Dubai" w:eastAsia="Dubai" w:hAnsi="Dubai" w:cs="Dubai"/>
          <w:b/>
          <w:bCs/>
          <w:kern w:val="3"/>
        </w:rPr>
        <w:t>bai’s Department of Tourism and Commerce Marketing (Dubai Tourism)</w:t>
      </w:r>
    </w:p>
    <w:p w:rsidR="00C86660" w:rsidRDefault="004D2CF8">
      <w:pPr>
        <w:pStyle w:val="Body"/>
        <w:spacing w:after="0" w:line="240" w:lineRule="auto"/>
        <w:jc w:val="both"/>
        <w:rPr>
          <w:rFonts w:ascii="Dubai" w:eastAsia="Dubai" w:hAnsi="Dubai" w:cs="Dubai"/>
        </w:rPr>
      </w:pPr>
      <w:r>
        <w:rPr>
          <w:rFonts w:ascii="Dubai" w:eastAsia="Dubai" w:hAnsi="Dubai" w:cs="Dubai"/>
        </w:rPr>
        <w:t>With the ultimate vision of positioning Dubai as the world’s leading tourism destination and commercial hub, Dubai Tourism’s mission is to increase the awareness of Dubai among global audie</w:t>
      </w:r>
      <w:r>
        <w:rPr>
          <w:rFonts w:ascii="Dubai" w:eastAsia="Dubai" w:hAnsi="Dubai" w:cs="Dubai"/>
        </w:rPr>
        <w:t>nces and to attract tourists and inward investment into the emirate.</w:t>
      </w:r>
    </w:p>
    <w:p w:rsidR="00C86660" w:rsidRDefault="00C86660">
      <w:pPr>
        <w:pStyle w:val="Body"/>
        <w:spacing w:after="0" w:line="240" w:lineRule="auto"/>
        <w:jc w:val="both"/>
        <w:rPr>
          <w:rFonts w:ascii="Dubai" w:eastAsia="Dubai" w:hAnsi="Dubai" w:cs="Dubai"/>
          <w:b/>
          <w:bCs/>
        </w:rPr>
      </w:pPr>
    </w:p>
    <w:p w:rsidR="00C86660" w:rsidRDefault="004D2CF8">
      <w:pPr>
        <w:pStyle w:val="Body"/>
        <w:spacing w:after="0" w:line="240" w:lineRule="auto"/>
        <w:jc w:val="both"/>
        <w:rPr>
          <w:rFonts w:ascii="Dubai" w:eastAsia="Dubai" w:hAnsi="Dubai" w:cs="Dubai"/>
          <w:b/>
          <w:bCs/>
        </w:rPr>
      </w:pPr>
      <w:r>
        <w:rPr>
          <w:rFonts w:ascii="Dubai" w:eastAsia="Dubai" w:hAnsi="Dubai" w:cs="Dubai"/>
        </w:rPr>
        <w:t>Dubai Tourism is the principal authority for the planning, supervision, development and marketing of Dubai’s tourism sector. It markets and promotes the Emirate’s commerce sector, and is</w:t>
      </w:r>
      <w:r>
        <w:rPr>
          <w:rFonts w:ascii="Dubai" w:eastAsia="Dubai" w:hAnsi="Dubai" w:cs="Dubai"/>
        </w:rPr>
        <w:t xml:space="preserve"> responsible for the licensing and classification of all tourism services, including hotels, tour operators and travel agents. Brands and departments within the Dubai Tourism portfolio include Dubai Business Events, Dubai Calendar, and Dubai Festivals and </w:t>
      </w:r>
      <w:r>
        <w:rPr>
          <w:rFonts w:ascii="Dubai" w:eastAsia="Dubai" w:hAnsi="Dubai" w:cs="Dubai"/>
        </w:rPr>
        <w:t>Retail Establishment.</w:t>
      </w:r>
    </w:p>
    <w:p w:rsidR="00C86660" w:rsidRDefault="00C86660">
      <w:pPr>
        <w:pStyle w:val="Body"/>
        <w:spacing w:after="0" w:line="240" w:lineRule="auto"/>
        <w:jc w:val="both"/>
        <w:rPr>
          <w:rFonts w:ascii="Dubai" w:eastAsia="Dubai" w:hAnsi="Dubai" w:cs="Dubai"/>
          <w:kern w:val="3"/>
        </w:rPr>
      </w:pPr>
    </w:p>
    <w:p w:rsidR="00C86660" w:rsidRDefault="00C86660">
      <w:pPr>
        <w:pStyle w:val="Body"/>
        <w:spacing w:after="0"/>
        <w:jc w:val="both"/>
        <w:rPr>
          <w:rFonts w:ascii="Dubai" w:eastAsia="Dubai" w:hAnsi="Dubai" w:cs="Dubai"/>
        </w:rPr>
      </w:pPr>
    </w:p>
    <w:p w:rsidR="00C86660" w:rsidRDefault="004D2CF8">
      <w:pPr>
        <w:pStyle w:val="Body"/>
        <w:spacing w:after="0"/>
        <w:jc w:val="both"/>
        <w:rPr>
          <w:rFonts w:ascii="Dubai" w:eastAsia="Dubai" w:hAnsi="Dubai" w:cs="Dubai"/>
          <w:b/>
          <w:bCs/>
        </w:rPr>
      </w:pPr>
      <w:r>
        <w:rPr>
          <w:rFonts w:ascii="Dubai" w:eastAsia="Dubai" w:hAnsi="Dubai" w:cs="Dubai"/>
          <w:b/>
          <w:bCs/>
        </w:rPr>
        <w:t>For further information about DTCM, please contact:</w:t>
      </w:r>
    </w:p>
    <w:p w:rsidR="00C86660" w:rsidRDefault="004D2CF8">
      <w:pPr>
        <w:pStyle w:val="Body"/>
        <w:tabs>
          <w:tab w:val="left" w:pos="2595"/>
        </w:tabs>
        <w:spacing w:after="0" w:line="240" w:lineRule="auto"/>
        <w:jc w:val="both"/>
        <w:rPr>
          <w:rFonts w:ascii="Dubai" w:eastAsia="Dubai" w:hAnsi="Dubai" w:cs="Dubai"/>
        </w:rPr>
      </w:pPr>
      <w:proofErr w:type="spellStart"/>
      <w:r>
        <w:rPr>
          <w:rFonts w:ascii="Dubai" w:eastAsia="Dubai" w:hAnsi="Dubai" w:cs="Dubai"/>
          <w:lang w:val="fr-FR"/>
        </w:rPr>
        <w:t>Dubai</w:t>
      </w:r>
      <w:proofErr w:type="spellEnd"/>
      <w:r>
        <w:rPr>
          <w:rFonts w:ascii="Dubai" w:eastAsia="Dubai" w:hAnsi="Dubai" w:cs="Dubai"/>
          <w:lang w:val="fr-FR"/>
        </w:rPr>
        <w:t xml:space="preserve"> </w:t>
      </w:r>
      <w:proofErr w:type="spellStart"/>
      <w:r>
        <w:rPr>
          <w:rFonts w:ascii="Dubai" w:eastAsia="Dubai" w:hAnsi="Dubai" w:cs="Dubai"/>
          <w:lang w:val="fr-FR"/>
        </w:rPr>
        <w:t>Tourism</w:t>
      </w:r>
      <w:proofErr w:type="spellEnd"/>
    </w:p>
    <w:p w:rsidR="00C86660" w:rsidRDefault="004D2CF8">
      <w:pPr>
        <w:pStyle w:val="Body"/>
        <w:spacing w:after="0" w:line="240" w:lineRule="auto"/>
        <w:jc w:val="both"/>
        <w:rPr>
          <w:rFonts w:ascii="Dubai" w:eastAsia="Dubai" w:hAnsi="Dubai" w:cs="Dubai"/>
        </w:rPr>
      </w:pPr>
      <w:hyperlink r:id="rId9" w:history="1">
        <w:r>
          <w:rPr>
            <w:rStyle w:val="Hyperlink0"/>
            <w:lang w:val="fr-FR"/>
          </w:rPr>
          <w:t>mediarelations@dubaitourism.ae</w:t>
        </w:r>
      </w:hyperlink>
      <w:r>
        <w:rPr>
          <w:rFonts w:ascii="Dubai" w:eastAsia="Dubai" w:hAnsi="Dubai" w:cs="Dubai"/>
        </w:rPr>
        <w:t xml:space="preserve"> </w:t>
      </w:r>
    </w:p>
    <w:p w:rsidR="00C86660" w:rsidRDefault="004D2CF8">
      <w:pPr>
        <w:pStyle w:val="Body"/>
        <w:spacing w:after="0" w:line="240" w:lineRule="auto"/>
        <w:jc w:val="both"/>
        <w:rPr>
          <w:rFonts w:ascii="Dubai" w:eastAsia="Dubai" w:hAnsi="Dubai" w:cs="Dubai"/>
        </w:rPr>
      </w:pPr>
      <w:r>
        <w:rPr>
          <w:rFonts w:ascii="Dubai" w:eastAsia="Dubai" w:hAnsi="Dubai" w:cs="Dubai"/>
        </w:rPr>
        <w:t>[+971] 600 55 5559</w:t>
      </w:r>
    </w:p>
    <w:p w:rsidR="00C86660" w:rsidRDefault="004D2CF8">
      <w:pPr>
        <w:pStyle w:val="Body"/>
        <w:tabs>
          <w:tab w:val="left" w:pos="1485"/>
          <w:tab w:val="left" w:pos="6255"/>
        </w:tabs>
        <w:spacing w:after="0" w:line="240" w:lineRule="auto"/>
        <w:jc w:val="both"/>
      </w:pPr>
      <w:r>
        <w:rPr>
          <w:rFonts w:ascii="Dubai" w:eastAsia="Dubai" w:hAnsi="Dubai" w:cs="Dubai"/>
        </w:rPr>
        <w:lastRenderedPageBreak/>
        <w:t>[+971] 4 201 0491</w:t>
      </w:r>
    </w:p>
    <w:sectPr w:rsidR="00C86660">
      <w:headerReference w:type="default" r:id="rId10"/>
      <w:footerReference w:type="default" r:id="rId1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2CF8" w:rsidRDefault="004D2CF8">
      <w:r>
        <w:separator/>
      </w:r>
    </w:p>
  </w:endnote>
  <w:endnote w:type="continuationSeparator" w:id="0">
    <w:p w:rsidR="004D2CF8" w:rsidRDefault="004D2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Dubai">
    <w:panose1 w:val="020B0503030403030204"/>
    <w:charset w:val="00"/>
    <w:family w:val="roman"/>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660" w:rsidRDefault="00C86660">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2CF8" w:rsidRDefault="004D2CF8">
      <w:r>
        <w:separator/>
      </w:r>
    </w:p>
  </w:footnote>
  <w:footnote w:type="continuationSeparator" w:id="0">
    <w:p w:rsidR="004D2CF8" w:rsidRDefault="004D2C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660" w:rsidRDefault="004D2CF8">
    <w:pPr>
      <w:pStyle w:val="Body"/>
    </w:pPr>
    <w:r>
      <w:rPr>
        <w:noProof/>
      </w:rPr>
      <w:drawing>
        <wp:inline distT="0" distB="0" distL="0" distR="0">
          <wp:extent cx="1562100" cy="656739"/>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g"/>
                  <pic:cNvPicPr/>
                </pic:nvPicPr>
                <pic:blipFill>
                  <a:blip r:embed="rId1">
                    <a:extLst/>
                  </a:blip>
                  <a:stretch>
                    <a:fillRect/>
                  </a:stretch>
                </pic:blipFill>
                <pic:spPr>
                  <a:xfrm>
                    <a:off x="0" y="0"/>
                    <a:ext cx="1562100" cy="656739"/>
                  </a:xfrm>
                  <a:prstGeom prst="rect">
                    <a:avLst/>
                  </a:prstGeom>
                  <a:ln w="12700" cap="flat">
                    <a:noFill/>
                    <a:miter lim="400000"/>
                  </a:ln>
                  <a:effectLst/>
                </pic:spPr>
              </pic:pic>
            </a:graphicData>
          </a:graphic>
        </wp:inline>
      </w:drawing>
    </w:r>
    <w:r>
      <w:t xml:space="preserve">                                                                                             </w:t>
    </w:r>
    <w:r>
      <w:rPr>
        <w:noProof/>
      </w:rPr>
      <w:drawing>
        <wp:inline distT="0" distB="0" distL="0" distR="0">
          <wp:extent cx="1139825" cy="59753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pic:nvPicPr>
                <pic:blipFill>
                  <a:blip r:embed="rId2">
                    <a:extLst/>
                  </a:blip>
                  <a:stretch>
                    <a:fillRect/>
                  </a:stretch>
                </pic:blipFill>
                <pic:spPr>
                  <a:xfrm>
                    <a:off x="0" y="0"/>
                    <a:ext cx="1139825" cy="597535"/>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660"/>
    <w:rsid w:val="004D2CF8"/>
    <w:rsid w:val="006C307D"/>
    <w:rsid w:val="00C866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C37467-D099-43EA-9BD8-7B8B2AE16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after="160" w:line="259" w:lineRule="auto"/>
    </w:pPr>
    <w:rPr>
      <w:rFonts w:ascii="Calibri" w:eastAsia="Calibri" w:hAnsi="Calibri" w:cs="Calibri"/>
      <w:color w:val="000000"/>
      <w:sz w:val="22"/>
      <w:szCs w:val="22"/>
      <w:u w:color="000000"/>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character" w:customStyle="1" w:styleId="Link">
    <w:name w:val="Link"/>
    <w:rPr>
      <w:color w:val="0563C1"/>
      <w:u w:val="single" w:color="0563C1"/>
    </w:rPr>
  </w:style>
  <w:style w:type="character" w:customStyle="1" w:styleId="Hyperlink0">
    <w:name w:val="Hyperlink.0"/>
    <w:basedOn w:val="Link"/>
    <w:rPr>
      <w:rFonts w:ascii="Dubai" w:eastAsia="Dubai" w:hAnsi="Dubai" w:cs="Dubai"/>
      <w:color w:val="0563C1"/>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mediarelations@dubaitourism.a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7916"/>
          </a:lnSpc>
          <a:spcBef>
            <a:spcPts val="8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547</Words>
  <Characters>3118</Characters>
  <Application>Microsoft Office Word</Application>
  <DocSecurity>0</DocSecurity>
  <Lines>25</Lines>
  <Paragraphs>7</Paragraphs>
  <ScaleCrop>false</ScaleCrop>
  <Company/>
  <LinksUpToDate>false</LinksUpToDate>
  <CharactersWithSpaces>3658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Abdulrahman Al-Hanbali</cp:lastModifiedBy>
  <cp:revision>2</cp:revision>
  <dcterms:created xsi:type="dcterms:W3CDTF">2017-05-18T10:44:00Z</dcterms:created>
  <dcterms:modified xsi:type="dcterms:W3CDTF">2017-05-18T10:45:00Z</dcterms:modified>
</cp:coreProperties>
</file>