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91C" w:rsidRDefault="006B091C">
      <w:pPr>
        <w:shd w:val="clear" w:color="auto" w:fill="FFFFFF"/>
        <w:spacing w:after="0" w:line="240" w:lineRule="auto"/>
      </w:pPr>
    </w:p>
    <w:p w:rsidR="006B091C" w:rsidRDefault="006B091C">
      <w:pPr>
        <w:shd w:val="clear" w:color="auto" w:fill="FFFFFF"/>
        <w:spacing w:after="0" w:line="240" w:lineRule="auto"/>
      </w:pPr>
    </w:p>
    <w:p w:rsidR="006B091C" w:rsidRDefault="0040589D">
      <w:pPr>
        <w:shd w:val="clear" w:color="auto" w:fill="FFFFFF"/>
        <w:spacing w:after="0" w:line="240" w:lineRule="auto"/>
        <w:rPr>
          <w:rFonts w:ascii="Arial" w:eastAsia="Arial" w:hAnsi="Arial" w:cs="Arial"/>
          <w:b/>
          <w:bCs/>
          <w:sz w:val="24"/>
          <w:szCs w:val="24"/>
          <w:u w:val="single"/>
        </w:rPr>
      </w:pPr>
      <w:r>
        <w:rPr>
          <w:rFonts w:ascii="Arial"/>
          <w:b/>
          <w:bCs/>
          <w:sz w:val="24"/>
          <w:szCs w:val="24"/>
          <w:u w:val="single"/>
        </w:rPr>
        <w:t>Press Release</w:t>
      </w:r>
    </w:p>
    <w:p w:rsidR="006B091C" w:rsidRDefault="006B091C">
      <w:pPr>
        <w:shd w:val="clear" w:color="auto" w:fill="FFFFFF"/>
        <w:spacing w:after="0" w:line="240" w:lineRule="auto"/>
        <w:rPr>
          <w:rFonts w:ascii="Arial" w:eastAsia="Arial" w:hAnsi="Arial" w:cs="Arial"/>
          <w:b/>
          <w:bCs/>
          <w:sz w:val="24"/>
          <w:szCs w:val="24"/>
          <w:u w:val="single"/>
        </w:rPr>
      </w:pPr>
    </w:p>
    <w:p w:rsidR="006B091C" w:rsidRDefault="0040589D">
      <w:pPr>
        <w:shd w:val="clear" w:color="auto" w:fill="FFFFFF"/>
        <w:spacing w:after="0" w:line="240" w:lineRule="auto"/>
        <w:jc w:val="center"/>
        <w:rPr>
          <w:rFonts w:ascii="Arial" w:eastAsia="Arial" w:hAnsi="Arial" w:cs="Arial"/>
          <w:b/>
          <w:bCs/>
          <w:caps/>
          <w:sz w:val="32"/>
          <w:szCs w:val="32"/>
        </w:rPr>
      </w:pPr>
      <w:r>
        <w:rPr>
          <w:rFonts w:ascii="Arial"/>
          <w:b/>
          <w:bCs/>
          <w:caps/>
          <w:sz w:val="32"/>
          <w:szCs w:val="32"/>
        </w:rPr>
        <w:t>DUBAI</w:t>
      </w:r>
      <w:r>
        <w:rPr>
          <w:rFonts w:hAnsi="Arial"/>
          <w:b/>
          <w:bCs/>
          <w:caps/>
          <w:sz w:val="32"/>
          <w:szCs w:val="32"/>
        </w:rPr>
        <w:t>’</w:t>
      </w:r>
      <w:r>
        <w:rPr>
          <w:rFonts w:ascii="Arial"/>
          <w:b/>
          <w:bCs/>
          <w:caps/>
          <w:sz w:val="32"/>
          <w:szCs w:val="32"/>
        </w:rPr>
        <w:t>S 3-DAY SUPER SALE KICKS OFF ON 18 MAY</w:t>
      </w:r>
    </w:p>
    <w:p w:rsidR="005D020A" w:rsidRDefault="0040589D">
      <w:pPr>
        <w:shd w:val="clear" w:color="auto" w:fill="FFFFFF"/>
        <w:spacing w:after="0" w:line="240" w:lineRule="auto"/>
        <w:jc w:val="center"/>
        <w:rPr>
          <w:rFonts w:ascii="Arial" w:eastAsia="Arial" w:hAnsi="Arial" w:cs="Arial"/>
          <w:b/>
          <w:bCs/>
          <w:noProof/>
        </w:rPr>
      </w:pPr>
      <w:r>
        <w:rPr>
          <w:rFonts w:ascii="Arial"/>
          <w:b/>
          <w:bCs/>
        </w:rPr>
        <w:t xml:space="preserve">Over 1,000 retail outlets set to offer mega savings for shoppers with discounts of 30 </w:t>
      </w:r>
      <w:r>
        <w:rPr>
          <w:rFonts w:hAnsi="Arial"/>
          <w:b/>
          <w:bCs/>
        </w:rPr>
        <w:t>–</w:t>
      </w:r>
      <w:r>
        <w:rPr>
          <w:rFonts w:hAnsi="Arial"/>
          <w:b/>
          <w:bCs/>
        </w:rPr>
        <w:t xml:space="preserve"> </w:t>
      </w:r>
      <w:r>
        <w:rPr>
          <w:rFonts w:ascii="Arial"/>
          <w:b/>
          <w:bCs/>
        </w:rPr>
        <w:t>90 %</w:t>
      </w:r>
    </w:p>
    <w:p w:rsidR="006B091C" w:rsidRDefault="0040589D">
      <w:pPr>
        <w:shd w:val="clear" w:color="auto" w:fill="FFFFFF"/>
        <w:spacing w:after="0" w:line="240" w:lineRule="auto"/>
        <w:jc w:val="center"/>
        <w:rPr>
          <w:rFonts w:ascii="Arial" w:eastAsia="Arial" w:hAnsi="Arial" w:cs="Arial"/>
          <w:b/>
          <w:bCs/>
        </w:rPr>
      </w:pPr>
      <w:r>
        <w:rPr>
          <w:rFonts w:ascii="Arial" w:eastAsia="Arial" w:hAnsi="Arial" w:cs="Arial"/>
          <w:b/>
          <w:bCs/>
          <w:noProof/>
        </w:rPr>
        <w:drawing>
          <wp:anchor distT="152400" distB="152400" distL="152400" distR="152400" simplePos="0" relativeHeight="251659264" behindDoc="0" locked="0" layoutInCell="1" allowOverlap="1">
            <wp:simplePos x="0" y="0"/>
            <wp:positionH relativeFrom="margin">
              <wp:posOffset>484485</wp:posOffset>
            </wp:positionH>
            <wp:positionV relativeFrom="line">
              <wp:posOffset>243840</wp:posOffset>
            </wp:positionV>
            <wp:extent cx="4746030" cy="316402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et ready for super savings at Super Sale.jpg"/>
                    <pic:cNvPicPr/>
                  </pic:nvPicPr>
                  <pic:blipFill>
                    <a:blip r:embed="rId6">
                      <a:extLst/>
                    </a:blip>
                    <a:stretch>
                      <a:fillRect/>
                    </a:stretch>
                  </pic:blipFill>
                  <pic:spPr>
                    <a:xfrm>
                      <a:off x="0" y="0"/>
                      <a:ext cx="4746030" cy="3164020"/>
                    </a:xfrm>
                    <a:prstGeom prst="rect">
                      <a:avLst/>
                    </a:prstGeom>
                    <a:ln w="12700" cap="flat">
                      <a:noFill/>
                      <a:miter lim="400000"/>
                    </a:ln>
                    <a:effectLst/>
                  </pic:spPr>
                </pic:pic>
              </a:graphicData>
            </a:graphic>
          </wp:anchor>
        </w:drawing>
      </w:r>
      <w:r>
        <w:rPr>
          <w:rFonts w:ascii="Arial"/>
          <w:b/>
          <w:bCs/>
        </w:rPr>
        <w:t xml:space="preserve"> </w:t>
      </w:r>
    </w:p>
    <w:p w:rsidR="006B091C" w:rsidRDefault="006B091C">
      <w:pPr>
        <w:shd w:val="clear" w:color="auto" w:fill="FFFFFF"/>
        <w:spacing w:after="0" w:line="240" w:lineRule="auto"/>
        <w:jc w:val="center"/>
        <w:rPr>
          <w:rFonts w:ascii="Arial" w:eastAsia="Arial" w:hAnsi="Arial" w:cs="Arial"/>
          <w:b/>
          <w:bCs/>
          <w:sz w:val="16"/>
          <w:szCs w:val="16"/>
        </w:rPr>
      </w:pPr>
    </w:p>
    <w:p w:rsidR="006B091C" w:rsidRDefault="0040589D">
      <w:pPr>
        <w:shd w:val="clear" w:color="auto" w:fill="FFFFFF"/>
        <w:spacing w:after="0" w:line="240" w:lineRule="auto"/>
        <w:rPr>
          <w:rFonts w:ascii="Arial" w:eastAsia="Arial" w:hAnsi="Arial" w:cs="Arial"/>
          <w:b/>
          <w:bCs/>
        </w:rPr>
      </w:pPr>
      <w:r>
        <w:rPr>
          <w:rFonts w:ascii="Arial"/>
          <w:b/>
          <w:bCs/>
        </w:rPr>
        <w:t xml:space="preserve">Dubai, UAE, </w:t>
      </w:r>
      <w:proofErr w:type="gramStart"/>
      <w:r>
        <w:rPr>
          <w:rFonts w:ascii="Arial"/>
          <w:b/>
          <w:bCs/>
        </w:rPr>
        <w:t>16</w:t>
      </w:r>
      <w:proofErr w:type="gramEnd"/>
      <w:r>
        <w:rPr>
          <w:rFonts w:ascii="Arial"/>
          <w:b/>
          <w:bCs/>
        </w:rPr>
        <w:t xml:space="preserve"> May 2017:</w:t>
      </w:r>
      <w:r>
        <w:rPr>
          <w:rFonts w:ascii="Arial"/>
        </w:rPr>
        <w:t xml:space="preserve"> Get ready for a rewarding shopping experience in Dubai at the 3-day Super Sale, a new citywide retail initiative, which kicks off on 18 May with over 1,000 outlets offering a diverse range of items from local, regional and global brands, at significantly </w:t>
      </w:r>
      <w:r>
        <w:rPr>
          <w:rFonts w:ascii="Arial"/>
        </w:rPr>
        <w:t>low prices.</w:t>
      </w:r>
    </w:p>
    <w:p w:rsidR="006B091C" w:rsidRDefault="0040589D">
      <w:pPr>
        <w:shd w:val="clear" w:color="auto" w:fill="FFFFFF"/>
        <w:spacing w:after="0" w:line="240" w:lineRule="auto"/>
        <w:rPr>
          <w:rFonts w:ascii="Arial" w:eastAsia="Arial" w:hAnsi="Arial" w:cs="Arial"/>
          <w:sz w:val="16"/>
          <w:szCs w:val="16"/>
        </w:rPr>
      </w:pPr>
      <w:r>
        <w:rPr>
          <w:rFonts w:ascii="Arial" w:eastAsia="Arial" w:hAnsi="Arial" w:cs="Arial"/>
          <w:b/>
          <w:bCs/>
          <w:noProof/>
          <w:sz w:val="16"/>
          <w:szCs w:val="16"/>
        </w:rPr>
        <w:drawing>
          <wp:anchor distT="152400" distB="152400" distL="152400" distR="152400" simplePos="0" relativeHeight="251660288" behindDoc="0" locked="0" layoutInCell="1" allowOverlap="1">
            <wp:simplePos x="0" y="0"/>
            <wp:positionH relativeFrom="margin">
              <wp:posOffset>747762</wp:posOffset>
            </wp:positionH>
            <wp:positionV relativeFrom="line">
              <wp:posOffset>378459</wp:posOffset>
            </wp:positionV>
            <wp:extent cx="4219476" cy="2809208"/>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ll set for shopping spree.jpg"/>
                    <pic:cNvPicPr/>
                  </pic:nvPicPr>
                  <pic:blipFill>
                    <a:blip r:embed="rId7">
                      <a:extLst/>
                    </a:blip>
                    <a:stretch>
                      <a:fillRect/>
                    </a:stretch>
                  </pic:blipFill>
                  <pic:spPr>
                    <a:xfrm>
                      <a:off x="0" y="0"/>
                      <a:ext cx="4219476" cy="2809208"/>
                    </a:xfrm>
                    <a:prstGeom prst="rect">
                      <a:avLst/>
                    </a:prstGeom>
                    <a:ln w="12700" cap="flat">
                      <a:noFill/>
                      <a:miter lim="400000"/>
                    </a:ln>
                    <a:effectLst/>
                  </pic:spPr>
                </pic:pic>
              </a:graphicData>
            </a:graphic>
          </wp:anchor>
        </w:drawing>
      </w: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6B091C">
      <w:pPr>
        <w:shd w:val="clear" w:color="auto" w:fill="FFFFFF"/>
        <w:spacing w:after="0" w:line="240" w:lineRule="auto"/>
        <w:jc w:val="both"/>
        <w:rPr>
          <w:rFonts w:ascii="Arial" w:eastAsia="Arial" w:hAnsi="Arial" w:cs="Arial"/>
          <w:sz w:val="16"/>
          <w:szCs w:val="16"/>
        </w:rPr>
      </w:pPr>
    </w:p>
    <w:p w:rsidR="006B091C" w:rsidRDefault="0040589D">
      <w:pPr>
        <w:shd w:val="clear" w:color="auto" w:fill="FFFFFF"/>
        <w:spacing w:after="0" w:line="240" w:lineRule="auto"/>
        <w:jc w:val="both"/>
        <w:rPr>
          <w:rFonts w:ascii="Arial" w:eastAsia="Arial" w:hAnsi="Arial" w:cs="Arial"/>
        </w:rPr>
      </w:pPr>
      <w:proofErr w:type="spellStart"/>
      <w:r>
        <w:rPr>
          <w:rFonts w:ascii="Arial"/>
        </w:rPr>
        <w:t>Organised</w:t>
      </w:r>
      <w:proofErr w:type="spellEnd"/>
      <w:r>
        <w:rPr>
          <w:rFonts w:ascii="Arial"/>
        </w:rPr>
        <w:t xml:space="preserve"> by the Dubai Festivals and Retail Establishment (DFRE), an agency of the Department of Tourism and Commerce Marketing (Dubai Tourism), the 3-day Super Sale will see over 250 brands offering shoppers 30 </w:t>
      </w:r>
      <w:r>
        <w:rPr>
          <w:rFonts w:hAnsi="Arial"/>
        </w:rPr>
        <w:t>–</w:t>
      </w:r>
      <w:r>
        <w:rPr>
          <w:rFonts w:hAnsi="Arial"/>
        </w:rPr>
        <w:t xml:space="preserve"> </w:t>
      </w:r>
      <w:r>
        <w:rPr>
          <w:rFonts w:ascii="Arial"/>
        </w:rPr>
        <w:t xml:space="preserve">90 % off on an </w:t>
      </w:r>
      <w:r>
        <w:rPr>
          <w:rFonts w:ascii="Arial"/>
        </w:rPr>
        <w:t>array of merchandise including apparel, bags, shoes, cosmetics, perfumes, fashion accessories and home furniture.</w:t>
      </w:r>
    </w:p>
    <w:p w:rsidR="006B091C" w:rsidRDefault="006B091C">
      <w:pPr>
        <w:shd w:val="clear" w:color="auto" w:fill="FFFFFF"/>
        <w:spacing w:after="0" w:line="240" w:lineRule="auto"/>
        <w:jc w:val="both"/>
        <w:rPr>
          <w:rFonts w:ascii="Arial" w:eastAsia="Arial" w:hAnsi="Arial" w:cs="Arial"/>
          <w:sz w:val="16"/>
          <w:szCs w:val="16"/>
        </w:rPr>
      </w:pPr>
    </w:p>
    <w:p w:rsidR="006B091C" w:rsidRDefault="0040589D">
      <w:pPr>
        <w:shd w:val="clear" w:color="auto" w:fill="FFFFFF"/>
        <w:spacing w:after="0" w:line="240" w:lineRule="auto"/>
        <w:jc w:val="both"/>
        <w:rPr>
          <w:rFonts w:ascii="Arial" w:eastAsia="Arial" w:hAnsi="Arial" w:cs="Arial"/>
        </w:rPr>
      </w:pPr>
      <w:r>
        <w:rPr>
          <w:rFonts w:ascii="Arial"/>
        </w:rPr>
        <w:t>This not-to-be-missed retail promotion running across Dubai offers an extensive range of choices for shoppers preparing for their summer holi</w:t>
      </w:r>
      <w:r>
        <w:rPr>
          <w:rFonts w:ascii="Arial"/>
        </w:rPr>
        <w:t xml:space="preserve">days, followed by the </w:t>
      </w:r>
      <w:proofErr w:type="spellStart"/>
      <w:r>
        <w:rPr>
          <w:rFonts w:ascii="Arial"/>
        </w:rPr>
        <w:t>Eid</w:t>
      </w:r>
      <w:proofErr w:type="spellEnd"/>
      <w:r>
        <w:rPr>
          <w:rFonts w:ascii="Arial"/>
        </w:rPr>
        <w:t xml:space="preserve"> holiday period, and is part of efforts to further enhance Dubai</w:t>
      </w:r>
      <w:r>
        <w:rPr>
          <w:rFonts w:hAnsi="Arial"/>
        </w:rPr>
        <w:t>’</w:t>
      </w:r>
      <w:r>
        <w:rPr>
          <w:rFonts w:ascii="Arial"/>
        </w:rPr>
        <w:t>s position as a year-round shopping destination.</w:t>
      </w:r>
    </w:p>
    <w:p w:rsidR="006B091C" w:rsidRDefault="006B091C">
      <w:pPr>
        <w:shd w:val="clear" w:color="auto" w:fill="FFFFFF"/>
        <w:spacing w:after="0" w:line="240" w:lineRule="auto"/>
        <w:jc w:val="both"/>
        <w:rPr>
          <w:rFonts w:ascii="Arial" w:eastAsia="Arial" w:hAnsi="Arial" w:cs="Arial"/>
          <w:sz w:val="16"/>
          <w:szCs w:val="16"/>
        </w:rPr>
      </w:pPr>
    </w:p>
    <w:p w:rsidR="006B091C" w:rsidRDefault="0040589D">
      <w:pPr>
        <w:shd w:val="clear" w:color="auto" w:fill="FFFFFF"/>
        <w:spacing w:after="0" w:line="240" w:lineRule="auto"/>
        <w:jc w:val="both"/>
        <w:rPr>
          <w:rFonts w:ascii="Arial" w:eastAsia="Arial" w:hAnsi="Arial" w:cs="Arial"/>
        </w:rPr>
      </w:pPr>
      <w:r>
        <w:rPr>
          <w:rFonts w:ascii="Arial"/>
        </w:rPr>
        <w:t xml:space="preserve">Among the participating retailers and brands are Aldo, Al </w:t>
      </w:r>
      <w:proofErr w:type="spellStart"/>
      <w:r>
        <w:rPr>
          <w:rFonts w:ascii="Arial"/>
        </w:rPr>
        <w:t>Jaber</w:t>
      </w:r>
      <w:proofErr w:type="spellEnd"/>
      <w:r>
        <w:rPr>
          <w:rFonts w:ascii="Arial"/>
        </w:rPr>
        <w:t xml:space="preserve"> Optical, </w:t>
      </w:r>
      <w:proofErr w:type="spellStart"/>
      <w:r>
        <w:rPr>
          <w:rFonts w:ascii="Arial"/>
        </w:rPr>
        <w:t>Bossini</w:t>
      </w:r>
      <w:proofErr w:type="spellEnd"/>
      <w:r>
        <w:rPr>
          <w:rFonts w:ascii="Arial"/>
        </w:rPr>
        <w:t xml:space="preserve">, </w:t>
      </w:r>
      <w:proofErr w:type="spellStart"/>
      <w:r>
        <w:rPr>
          <w:rFonts w:ascii="Arial"/>
        </w:rPr>
        <w:t>Carpisa</w:t>
      </w:r>
      <w:proofErr w:type="spellEnd"/>
      <w:r>
        <w:rPr>
          <w:rFonts w:ascii="Arial"/>
        </w:rPr>
        <w:t xml:space="preserve">, </w:t>
      </w:r>
      <w:r>
        <w:rPr>
          <w:rFonts w:ascii="Arial"/>
          <w:color w:val="222222"/>
          <w:u w:color="222222"/>
        </w:rPr>
        <w:t>Crate &amp; Barrel</w:t>
      </w:r>
      <w:r>
        <w:rPr>
          <w:rFonts w:ascii="Arial"/>
        </w:rPr>
        <w:t>, Charles &amp;</w:t>
      </w:r>
      <w:r>
        <w:rPr>
          <w:rFonts w:ascii="Arial"/>
        </w:rPr>
        <w:t xml:space="preserve"> </w:t>
      </w:r>
      <w:proofErr w:type="spellStart"/>
      <w:r>
        <w:rPr>
          <w:rFonts w:ascii="Arial"/>
        </w:rPr>
        <w:t>keith</w:t>
      </w:r>
      <w:proofErr w:type="spellEnd"/>
      <w:r>
        <w:rPr>
          <w:rFonts w:ascii="Arial"/>
        </w:rPr>
        <w:t xml:space="preserve">, </w:t>
      </w:r>
      <w:proofErr w:type="spellStart"/>
      <w:r>
        <w:rPr>
          <w:rFonts w:ascii="Arial"/>
        </w:rPr>
        <w:t>Desigual</w:t>
      </w:r>
      <w:proofErr w:type="spellEnd"/>
      <w:r>
        <w:rPr>
          <w:rFonts w:ascii="Arial"/>
        </w:rPr>
        <w:t xml:space="preserve">, </w:t>
      </w:r>
      <w:proofErr w:type="spellStart"/>
      <w:r>
        <w:rPr>
          <w:rFonts w:ascii="Arial"/>
        </w:rPr>
        <w:t>Ecco</w:t>
      </w:r>
      <w:proofErr w:type="spellEnd"/>
      <w:r>
        <w:rPr>
          <w:rFonts w:ascii="Arial"/>
        </w:rPr>
        <w:t xml:space="preserve">, </w:t>
      </w:r>
      <w:proofErr w:type="spellStart"/>
      <w:r>
        <w:rPr>
          <w:rFonts w:ascii="Arial"/>
        </w:rPr>
        <w:t>Galeries</w:t>
      </w:r>
      <w:proofErr w:type="spellEnd"/>
      <w:r>
        <w:rPr>
          <w:rFonts w:ascii="Arial"/>
        </w:rPr>
        <w:t xml:space="preserve"> La Fayette, Giordano, Guess, Jimmy Choo, </w:t>
      </w:r>
    </w:p>
    <w:p w:rsidR="005D020A" w:rsidRDefault="0040589D">
      <w:pPr>
        <w:spacing w:line="240" w:lineRule="auto"/>
        <w:rPr>
          <w:rFonts w:ascii="Arial" w:eastAsia="Arial" w:hAnsi="Arial" w:cs="Arial"/>
          <w:noProof/>
        </w:rPr>
      </w:pPr>
      <w:r>
        <w:rPr>
          <w:rFonts w:ascii="Arial"/>
        </w:rPr>
        <w:t>Harvey Nichols, Bloomingdale</w:t>
      </w:r>
      <w:r>
        <w:rPr>
          <w:rFonts w:hAnsi="Arial"/>
        </w:rPr>
        <w:t>’</w:t>
      </w:r>
      <w:r>
        <w:rPr>
          <w:rFonts w:ascii="Arial"/>
        </w:rPr>
        <w:t xml:space="preserve">s, Kurt Geiger, La Fayette, GAP, Nine West, </w:t>
      </w:r>
      <w:proofErr w:type="spellStart"/>
      <w:r>
        <w:rPr>
          <w:rFonts w:ascii="Arial"/>
        </w:rPr>
        <w:t>Okaidi</w:t>
      </w:r>
      <w:proofErr w:type="spellEnd"/>
      <w:r>
        <w:rPr>
          <w:rFonts w:ascii="Arial"/>
        </w:rPr>
        <w:t xml:space="preserve">, COACH, Porsche Design, </w:t>
      </w:r>
      <w:proofErr w:type="spellStart"/>
      <w:r>
        <w:rPr>
          <w:rFonts w:ascii="Arial"/>
        </w:rPr>
        <w:t>Rivoli</w:t>
      </w:r>
      <w:proofErr w:type="spellEnd"/>
      <w:r>
        <w:rPr>
          <w:rFonts w:ascii="Arial"/>
        </w:rPr>
        <w:t xml:space="preserve">, Roberto </w:t>
      </w:r>
      <w:proofErr w:type="spellStart"/>
      <w:r>
        <w:rPr>
          <w:rFonts w:ascii="Arial"/>
        </w:rPr>
        <w:t>Cavalli</w:t>
      </w:r>
      <w:proofErr w:type="spellEnd"/>
      <w:r>
        <w:rPr>
          <w:rFonts w:ascii="Arial"/>
        </w:rPr>
        <w:t>, Shoe Mart, Steve Madden, Think Kitchen, and hundreds</w:t>
      </w:r>
      <w:r>
        <w:rPr>
          <w:rFonts w:ascii="Arial"/>
        </w:rPr>
        <w:t xml:space="preserve"> more.</w:t>
      </w:r>
    </w:p>
    <w:p w:rsidR="006B091C" w:rsidRDefault="0040589D">
      <w:pPr>
        <w:spacing w:line="240" w:lineRule="auto"/>
        <w:rPr>
          <w:rFonts w:ascii="Arial" w:eastAsia="Arial" w:hAnsi="Arial" w:cs="Arial"/>
        </w:rPr>
      </w:pPr>
      <w:r>
        <w:rPr>
          <w:rFonts w:ascii="Arial" w:eastAsia="Arial" w:hAnsi="Arial" w:cs="Arial"/>
          <w:noProof/>
        </w:rPr>
        <w:drawing>
          <wp:anchor distT="152400" distB="152400" distL="152400" distR="152400" simplePos="0" relativeHeight="251661312" behindDoc="0" locked="0" layoutInCell="1" allowOverlap="1">
            <wp:simplePos x="0" y="0"/>
            <wp:positionH relativeFrom="margin">
              <wp:posOffset>815425</wp:posOffset>
            </wp:positionH>
            <wp:positionV relativeFrom="line">
              <wp:posOffset>208279</wp:posOffset>
            </wp:positionV>
            <wp:extent cx="4084149" cy="306397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iverse brands, many choices  under one roof.jpg"/>
                    <pic:cNvPicPr/>
                  </pic:nvPicPr>
                  <pic:blipFill>
                    <a:blip r:embed="rId8">
                      <a:extLst/>
                    </a:blip>
                    <a:stretch>
                      <a:fillRect/>
                    </a:stretch>
                  </pic:blipFill>
                  <pic:spPr>
                    <a:xfrm>
                      <a:off x="0" y="0"/>
                      <a:ext cx="4084149" cy="3063977"/>
                    </a:xfrm>
                    <a:prstGeom prst="rect">
                      <a:avLst/>
                    </a:prstGeom>
                    <a:ln w="12700" cap="flat">
                      <a:noFill/>
                      <a:miter lim="400000"/>
                    </a:ln>
                    <a:effectLst/>
                  </pic:spPr>
                </pic:pic>
              </a:graphicData>
            </a:graphic>
          </wp:anchor>
        </w:drawing>
      </w:r>
    </w:p>
    <w:p w:rsidR="006B091C" w:rsidRDefault="0040589D">
      <w:pPr>
        <w:spacing w:line="240" w:lineRule="auto"/>
        <w:rPr>
          <w:rFonts w:ascii="Arial" w:eastAsia="Arial" w:hAnsi="Arial" w:cs="Arial"/>
        </w:rPr>
      </w:pPr>
      <w:r>
        <w:rPr>
          <w:rFonts w:ascii="Arial"/>
        </w:rPr>
        <w:t>Pick up discounts of up to 90% from fashion and lifestyle brands such as Balmain, Blanco</w:t>
      </w:r>
      <w:proofErr w:type="gramStart"/>
      <w:r>
        <w:rPr>
          <w:rFonts w:ascii="Arial"/>
        </w:rPr>
        <w:t>,  Disney</w:t>
      </w:r>
      <w:proofErr w:type="gramEnd"/>
      <w:r>
        <w:rPr>
          <w:rFonts w:ascii="Arial"/>
        </w:rPr>
        <w:t xml:space="preserve"> Fashion, Forever 21, M &amp; Co, La </w:t>
      </w:r>
      <w:proofErr w:type="spellStart"/>
      <w:r>
        <w:rPr>
          <w:rFonts w:ascii="Arial"/>
        </w:rPr>
        <w:t>Senza</w:t>
      </w:r>
      <w:proofErr w:type="spellEnd"/>
      <w:r>
        <w:rPr>
          <w:rFonts w:ascii="Arial"/>
        </w:rPr>
        <w:t xml:space="preserve">, Louis </w:t>
      </w:r>
      <w:proofErr w:type="spellStart"/>
      <w:r>
        <w:rPr>
          <w:rFonts w:ascii="Arial"/>
        </w:rPr>
        <w:t>Feraud</w:t>
      </w:r>
      <w:proofErr w:type="spellEnd"/>
      <w:r>
        <w:rPr>
          <w:rFonts w:ascii="Arial"/>
        </w:rPr>
        <w:t xml:space="preserve"> and Vero </w:t>
      </w:r>
      <w:proofErr w:type="spellStart"/>
      <w:r>
        <w:rPr>
          <w:rFonts w:ascii="Arial"/>
        </w:rPr>
        <w:t>Moda</w:t>
      </w:r>
      <w:proofErr w:type="spellEnd"/>
      <w:r>
        <w:rPr>
          <w:rFonts w:ascii="Arial"/>
        </w:rPr>
        <w:t xml:space="preserve">, and from furniture retailers like </w:t>
      </w:r>
      <w:proofErr w:type="spellStart"/>
      <w:r>
        <w:rPr>
          <w:rFonts w:ascii="Arial"/>
        </w:rPr>
        <w:t>IDdesign</w:t>
      </w:r>
      <w:proofErr w:type="spellEnd"/>
      <w:r>
        <w:rPr>
          <w:rFonts w:ascii="Arial"/>
        </w:rPr>
        <w:t xml:space="preserve"> and Marlin Furniture.</w:t>
      </w:r>
    </w:p>
    <w:p w:rsidR="006B091C" w:rsidRDefault="0040589D">
      <w:pPr>
        <w:shd w:val="clear" w:color="auto" w:fill="FFFFFF"/>
        <w:spacing w:after="0" w:line="240" w:lineRule="auto"/>
        <w:jc w:val="both"/>
        <w:rPr>
          <w:rFonts w:ascii="Arial" w:eastAsia="Arial" w:hAnsi="Arial" w:cs="Arial"/>
        </w:rPr>
      </w:pPr>
      <w:r>
        <w:rPr>
          <w:rFonts w:ascii="Arial"/>
        </w:rPr>
        <w:t>The 3-day Super Sa</w:t>
      </w:r>
      <w:r>
        <w:rPr>
          <w:rFonts w:ascii="Arial"/>
        </w:rPr>
        <w:t>le is also part of Dubai</w:t>
      </w:r>
      <w:r>
        <w:rPr>
          <w:rFonts w:hAnsi="Arial"/>
        </w:rPr>
        <w:t>’</w:t>
      </w:r>
      <w:r>
        <w:rPr>
          <w:rFonts w:ascii="Arial"/>
        </w:rPr>
        <w:t>s annual Retail Calendar that features major retail-based festivals, new season launches, mega sales and clearance events, exclusive retail experiences and attractions aimed at further enhancing the retail sector, a main contributo</w:t>
      </w:r>
      <w:r>
        <w:rPr>
          <w:rFonts w:ascii="Arial"/>
        </w:rPr>
        <w:t>r towards Dubai</w:t>
      </w:r>
      <w:r>
        <w:rPr>
          <w:rFonts w:hAnsi="Arial"/>
        </w:rPr>
        <w:t>’</w:t>
      </w:r>
      <w:r>
        <w:rPr>
          <w:rFonts w:ascii="Arial"/>
        </w:rPr>
        <w:t xml:space="preserve">s economy. </w:t>
      </w:r>
    </w:p>
    <w:p w:rsidR="006B091C" w:rsidRDefault="006B091C">
      <w:pPr>
        <w:shd w:val="clear" w:color="auto" w:fill="FFFFFF"/>
        <w:spacing w:after="0" w:line="240" w:lineRule="auto"/>
        <w:jc w:val="both"/>
        <w:rPr>
          <w:rFonts w:ascii="Arial" w:eastAsia="Arial" w:hAnsi="Arial" w:cs="Arial"/>
          <w:sz w:val="16"/>
          <w:szCs w:val="16"/>
        </w:rPr>
      </w:pPr>
    </w:p>
    <w:p w:rsidR="006B091C" w:rsidRDefault="0040589D">
      <w:pPr>
        <w:shd w:val="clear" w:color="auto" w:fill="FFFFFF"/>
        <w:spacing w:after="0" w:line="240" w:lineRule="auto"/>
        <w:jc w:val="both"/>
        <w:rPr>
          <w:rFonts w:ascii="Arial" w:eastAsia="Arial" w:hAnsi="Arial" w:cs="Arial"/>
        </w:rPr>
      </w:pPr>
      <w:r>
        <w:rPr>
          <w:rFonts w:ascii="Arial"/>
        </w:rPr>
        <w:t>Get ready for a great weekend of shopping and super savings.</w:t>
      </w:r>
    </w:p>
    <w:p w:rsidR="006B091C" w:rsidRDefault="0040589D">
      <w:pPr>
        <w:shd w:val="clear" w:color="auto" w:fill="FFFFFF"/>
        <w:spacing w:before="240" w:after="0" w:line="240" w:lineRule="auto"/>
        <w:jc w:val="both"/>
        <w:rPr>
          <w:rFonts w:ascii="Arial" w:eastAsia="Arial" w:hAnsi="Arial" w:cs="Arial"/>
          <w:color w:val="1F497D"/>
          <w:u w:color="1F497D"/>
        </w:rPr>
      </w:pPr>
      <w:r>
        <w:rPr>
          <w:rFonts w:ascii="Arial"/>
        </w:rPr>
        <w:lastRenderedPageBreak/>
        <w:t xml:space="preserve">For more information, visit </w:t>
      </w:r>
      <w:hyperlink r:id="rId9" w:history="1">
        <w:r>
          <w:rPr>
            <w:rStyle w:val="Hyperlink0"/>
          </w:rPr>
          <w:t>www.3daysupersale.com</w:t>
        </w:r>
      </w:hyperlink>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6B091C">
      <w:pPr>
        <w:widowControl w:val="0"/>
        <w:spacing w:after="0"/>
        <w:jc w:val="center"/>
        <w:rPr>
          <w:rFonts w:ascii="Arial" w:eastAsia="Arial" w:hAnsi="Arial" w:cs="Arial"/>
          <w:color w:val="1F497D"/>
          <w:u w:color="1F497D"/>
        </w:rPr>
      </w:pPr>
    </w:p>
    <w:p w:rsidR="006B091C" w:rsidRDefault="0040589D">
      <w:pPr>
        <w:widowControl w:val="0"/>
        <w:spacing w:after="0"/>
        <w:jc w:val="center"/>
        <w:rPr>
          <w:rFonts w:ascii="Arial" w:eastAsia="Arial" w:hAnsi="Arial" w:cs="Arial"/>
          <w:color w:val="1F497D"/>
          <w:u w:color="1F497D"/>
        </w:rPr>
      </w:pPr>
      <w:r>
        <w:rPr>
          <w:rFonts w:ascii="Arial" w:eastAsia="Arial" w:hAnsi="Arial" w:cs="Arial"/>
          <w:noProof/>
          <w:color w:val="1F497D"/>
          <w:u w:color="1F497D"/>
        </w:rPr>
        <w:drawing>
          <wp:anchor distT="152400" distB="152400" distL="152400" distR="152400" simplePos="0" relativeHeight="251662336" behindDoc="0" locked="0" layoutInCell="1" allowOverlap="1">
            <wp:simplePos x="0" y="0"/>
            <wp:positionH relativeFrom="margin">
              <wp:posOffset>1409700</wp:posOffset>
            </wp:positionH>
            <wp:positionV relativeFrom="line">
              <wp:posOffset>177316</wp:posOffset>
            </wp:positionV>
            <wp:extent cx="2895600" cy="494030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3-DAY SUPER SALE.jpg"/>
                    <pic:cNvPicPr/>
                  </pic:nvPicPr>
                  <pic:blipFill>
                    <a:blip r:embed="rId10">
                      <a:extLst/>
                    </a:blip>
                    <a:stretch>
                      <a:fillRect/>
                    </a:stretch>
                  </pic:blipFill>
                  <pic:spPr>
                    <a:xfrm>
                      <a:off x="0" y="0"/>
                      <a:ext cx="2895600" cy="4940300"/>
                    </a:xfrm>
                    <a:prstGeom prst="rect">
                      <a:avLst/>
                    </a:prstGeom>
                    <a:ln w="12700" cap="flat">
                      <a:noFill/>
                      <a:miter lim="400000"/>
                    </a:ln>
                    <a:effectLst/>
                  </pic:spPr>
                </pic:pic>
              </a:graphicData>
            </a:graphic>
          </wp:anchor>
        </w:drawing>
      </w:r>
    </w:p>
    <w:p w:rsidR="006B091C" w:rsidRDefault="006B091C">
      <w:pPr>
        <w:widowControl w:val="0"/>
        <w:spacing w:after="0"/>
        <w:jc w:val="center"/>
        <w:rPr>
          <w:rFonts w:ascii="Arial" w:eastAsia="Arial" w:hAnsi="Arial" w:cs="Arial"/>
          <w:color w:val="1F497D"/>
          <w:u w:color="1F497D"/>
        </w:rPr>
      </w:pPr>
    </w:p>
    <w:p w:rsidR="006B091C" w:rsidRDefault="0040589D">
      <w:pPr>
        <w:widowControl w:val="0"/>
        <w:spacing w:after="0"/>
        <w:jc w:val="center"/>
        <w:rPr>
          <w:rFonts w:ascii="Arial" w:eastAsia="Arial" w:hAnsi="Arial" w:cs="Arial"/>
          <w:b/>
          <w:bCs/>
        </w:rPr>
      </w:pPr>
      <w:r>
        <w:rPr>
          <w:rFonts w:hAnsi="Arial"/>
          <w:b/>
          <w:bCs/>
        </w:rPr>
        <w:t>–</w:t>
      </w:r>
      <w:r>
        <w:rPr>
          <w:rFonts w:hAnsi="Arial"/>
          <w:b/>
          <w:bCs/>
        </w:rPr>
        <w:t xml:space="preserve"> </w:t>
      </w:r>
      <w:r>
        <w:rPr>
          <w:rFonts w:ascii="Arial"/>
          <w:b/>
          <w:bCs/>
        </w:rPr>
        <w:t xml:space="preserve">Ends </w:t>
      </w:r>
      <w:r>
        <w:rPr>
          <w:rFonts w:hAnsi="Arial"/>
          <w:b/>
          <w:bCs/>
        </w:rPr>
        <w:t>–</w:t>
      </w:r>
    </w:p>
    <w:p w:rsidR="006B091C" w:rsidRDefault="006B091C">
      <w:pPr>
        <w:widowControl w:val="0"/>
        <w:spacing w:after="0"/>
        <w:jc w:val="center"/>
        <w:rPr>
          <w:rFonts w:ascii="Arial" w:eastAsia="Arial" w:hAnsi="Arial" w:cs="Arial"/>
          <w:b/>
          <w:bCs/>
        </w:rPr>
      </w:pPr>
    </w:p>
    <w:p w:rsidR="006B091C" w:rsidRDefault="0040589D">
      <w:pPr>
        <w:spacing w:after="0" w:line="240" w:lineRule="auto"/>
        <w:jc w:val="both"/>
        <w:rPr>
          <w:rFonts w:ascii="Arial" w:eastAsia="Arial" w:hAnsi="Arial" w:cs="Arial"/>
          <w:b/>
          <w:bCs/>
          <w:sz w:val="20"/>
          <w:szCs w:val="20"/>
        </w:rPr>
      </w:pPr>
      <w:r>
        <w:rPr>
          <w:rFonts w:ascii="Arial"/>
          <w:b/>
          <w:bCs/>
          <w:sz w:val="20"/>
          <w:szCs w:val="20"/>
        </w:rPr>
        <w:t>About Dubai</w:t>
      </w:r>
      <w:r>
        <w:rPr>
          <w:rFonts w:hAnsi="Arial"/>
          <w:b/>
          <w:bCs/>
          <w:sz w:val="20"/>
          <w:szCs w:val="20"/>
        </w:rPr>
        <w:t>’</w:t>
      </w:r>
      <w:r>
        <w:rPr>
          <w:rFonts w:ascii="Arial"/>
          <w:b/>
          <w:bCs/>
          <w:sz w:val="20"/>
          <w:szCs w:val="20"/>
        </w:rPr>
        <w:t xml:space="preserve">s Department of Tourism and </w:t>
      </w:r>
      <w:r>
        <w:rPr>
          <w:rFonts w:ascii="Arial"/>
          <w:b/>
          <w:bCs/>
          <w:sz w:val="20"/>
          <w:szCs w:val="20"/>
        </w:rPr>
        <w:t>Commerce Marketing (Dubai Tourism)</w:t>
      </w:r>
    </w:p>
    <w:p w:rsidR="006B091C" w:rsidRDefault="0040589D">
      <w:pPr>
        <w:spacing w:after="0" w:line="240" w:lineRule="auto"/>
        <w:jc w:val="both"/>
        <w:rPr>
          <w:rFonts w:ascii="Arial" w:eastAsia="Arial" w:hAnsi="Arial" w:cs="Arial"/>
          <w:sz w:val="20"/>
          <w:szCs w:val="20"/>
        </w:rPr>
      </w:pPr>
      <w:r>
        <w:rPr>
          <w:rFonts w:ascii="Arial"/>
          <w:sz w:val="20"/>
          <w:szCs w:val="20"/>
        </w:rPr>
        <w:t>With the ultimate vision of positioning Dubai as the world</w:t>
      </w:r>
      <w:r>
        <w:rPr>
          <w:rFonts w:hAnsi="Arial"/>
          <w:sz w:val="20"/>
          <w:szCs w:val="20"/>
        </w:rPr>
        <w:t>’</w:t>
      </w:r>
      <w:r>
        <w:rPr>
          <w:rFonts w:ascii="Arial"/>
          <w:sz w:val="20"/>
          <w:szCs w:val="20"/>
        </w:rPr>
        <w:t>s leading tourism destination and commercial hub, Dubai Tourism</w:t>
      </w:r>
      <w:r>
        <w:rPr>
          <w:rFonts w:hAnsi="Arial"/>
          <w:sz w:val="20"/>
          <w:szCs w:val="20"/>
        </w:rPr>
        <w:t>’</w:t>
      </w:r>
      <w:r>
        <w:rPr>
          <w:rFonts w:ascii="Arial"/>
          <w:sz w:val="20"/>
          <w:szCs w:val="20"/>
        </w:rPr>
        <w:t>s mission is to increase the awareness of Dubai among global audiences and to attract tourists and</w:t>
      </w:r>
      <w:r>
        <w:rPr>
          <w:rFonts w:ascii="Arial"/>
          <w:sz w:val="20"/>
          <w:szCs w:val="20"/>
        </w:rPr>
        <w:t xml:space="preserve"> inward investment into the emirate.</w:t>
      </w:r>
    </w:p>
    <w:p w:rsidR="006B091C" w:rsidRDefault="006B091C">
      <w:pPr>
        <w:spacing w:after="0" w:line="240" w:lineRule="auto"/>
        <w:jc w:val="both"/>
        <w:rPr>
          <w:rFonts w:ascii="Arial" w:eastAsia="Arial" w:hAnsi="Arial" w:cs="Arial"/>
          <w:b/>
          <w:bCs/>
          <w:sz w:val="20"/>
          <w:szCs w:val="20"/>
        </w:rPr>
      </w:pPr>
    </w:p>
    <w:p w:rsidR="006B091C" w:rsidRDefault="0040589D">
      <w:pPr>
        <w:spacing w:after="0" w:line="240" w:lineRule="auto"/>
        <w:jc w:val="both"/>
        <w:rPr>
          <w:rFonts w:ascii="Arial" w:eastAsia="Arial" w:hAnsi="Arial" w:cs="Arial"/>
          <w:sz w:val="20"/>
          <w:szCs w:val="20"/>
        </w:rPr>
      </w:pPr>
      <w:r>
        <w:rPr>
          <w:rFonts w:ascii="Arial"/>
          <w:sz w:val="20"/>
          <w:szCs w:val="20"/>
        </w:rPr>
        <w:lastRenderedPageBreak/>
        <w:t>Dubai Tourism is the principal authority for the planning, supervision, development and marketing of Dubai</w:t>
      </w:r>
      <w:r>
        <w:rPr>
          <w:rFonts w:hAnsi="Arial"/>
          <w:sz w:val="20"/>
          <w:szCs w:val="20"/>
        </w:rPr>
        <w:t>’</w:t>
      </w:r>
      <w:r>
        <w:rPr>
          <w:rFonts w:ascii="Arial"/>
          <w:sz w:val="20"/>
          <w:szCs w:val="20"/>
        </w:rPr>
        <w:t>s tourism sector. It markets and promotes the Emirate</w:t>
      </w:r>
      <w:r>
        <w:rPr>
          <w:rFonts w:hAnsi="Arial"/>
          <w:sz w:val="20"/>
          <w:szCs w:val="20"/>
        </w:rPr>
        <w:t>’</w:t>
      </w:r>
      <w:r>
        <w:rPr>
          <w:rFonts w:ascii="Arial"/>
          <w:sz w:val="20"/>
          <w:szCs w:val="20"/>
        </w:rPr>
        <w:t>s commerce sector, and is responsible for the licensing a</w:t>
      </w:r>
      <w:r>
        <w:rPr>
          <w:rFonts w:ascii="Arial"/>
          <w:sz w:val="20"/>
          <w:szCs w:val="20"/>
        </w:rPr>
        <w:t xml:space="preserve">nd classification of all tourism services including hotels, tour operators and travel agents. Brands and departments within the Dubai Tourism portfolio include Dubai Business Events, Dubai Calendar and Dubai Festivals and Retail Establishment. </w:t>
      </w:r>
    </w:p>
    <w:p w:rsidR="006B091C" w:rsidRDefault="006B091C">
      <w:pPr>
        <w:spacing w:after="0" w:line="240" w:lineRule="auto"/>
        <w:rPr>
          <w:rFonts w:ascii="Arial" w:eastAsia="Arial" w:hAnsi="Arial" w:cs="Arial"/>
          <w:b/>
          <w:bCs/>
        </w:rPr>
      </w:pPr>
    </w:p>
    <w:p w:rsidR="006B091C" w:rsidRDefault="006B091C">
      <w:pPr>
        <w:spacing w:after="0" w:line="240" w:lineRule="auto"/>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6B091C">
      <w:pPr>
        <w:tabs>
          <w:tab w:val="left" w:pos="1485"/>
        </w:tabs>
        <w:spacing w:after="0" w:line="240" w:lineRule="auto"/>
        <w:jc w:val="both"/>
        <w:rPr>
          <w:rFonts w:ascii="Arial" w:eastAsia="Arial" w:hAnsi="Arial" w:cs="Arial"/>
          <w:b/>
          <w:bCs/>
        </w:rPr>
      </w:pPr>
    </w:p>
    <w:p w:rsidR="006B091C" w:rsidRDefault="0040589D">
      <w:pPr>
        <w:tabs>
          <w:tab w:val="left" w:pos="1485"/>
        </w:tabs>
        <w:spacing w:after="0" w:line="240" w:lineRule="auto"/>
        <w:jc w:val="both"/>
        <w:rPr>
          <w:rFonts w:ascii="Arial" w:eastAsia="Arial" w:hAnsi="Arial" w:cs="Arial"/>
          <w:b/>
          <w:bCs/>
          <w:sz w:val="18"/>
          <w:szCs w:val="18"/>
        </w:rPr>
      </w:pPr>
      <w:r>
        <w:rPr>
          <w:rFonts w:ascii="Arial"/>
          <w:b/>
          <w:bCs/>
          <w:sz w:val="18"/>
          <w:szCs w:val="18"/>
        </w:rPr>
        <w:t>FOR</w:t>
      </w:r>
      <w:r>
        <w:rPr>
          <w:rFonts w:ascii="Arial"/>
          <w:b/>
          <w:bCs/>
          <w:sz w:val="18"/>
          <w:szCs w:val="18"/>
        </w:rPr>
        <w:t xml:space="preserve"> FURTHER INFORMATION, PLEASE CONTACT:</w:t>
      </w:r>
    </w:p>
    <w:p w:rsidR="006B091C" w:rsidRDefault="0040589D">
      <w:pPr>
        <w:tabs>
          <w:tab w:val="left" w:pos="2595"/>
        </w:tabs>
        <w:spacing w:after="0" w:line="240" w:lineRule="auto"/>
        <w:jc w:val="both"/>
        <w:rPr>
          <w:rFonts w:ascii="Arial" w:eastAsia="Arial" w:hAnsi="Arial" w:cs="Arial"/>
          <w:sz w:val="18"/>
          <w:szCs w:val="18"/>
        </w:rPr>
      </w:pPr>
      <w:r>
        <w:rPr>
          <w:rFonts w:ascii="Arial"/>
          <w:sz w:val="18"/>
          <w:szCs w:val="18"/>
        </w:rPr>
        <w:t>Dubai Tourism</w:t>
      </w:r>
    </w:p>
    <w:p w:rsidR="006B091C" w:rsidRDefault="0040589D">
      <w:pPr>
        <w:spacing w:after="0" w:line="240" w:lineRule="auto"/>
        <w:jc w:val="both"/>
        <w:rPr>
          <w:rFonts w:ascii="Arial" w:eastAsia="Arial" w:hAnsi="Arial" w:cs="Arial"/>
          <w:sz w:val="18"/>
          <w:szCs w:val="18"/>
        </w:rPr>
      </w:pPr>
      <w:hyperlink r:id="rId11" w:history="1">
        <w:r>
          <w:rPr>
            <w:rStyle w:val="Hyperlink1"/>
          </w:rPr>
          <w:t>mediarelations@dubaitourism.ae</w:t>
        </w:r>
      </w:hyperlink>
      <w:r>
        <w:rPr>
          <w:rFonts w:ascii="Arial"/>
          <w:sz w:val="18"/>
          <w:szCs w:val="18"/>
        </w:rPr>
        <w:t xml:space="preserve"> </w:t>
      </w:r>
    </w:p>
    <w:p w:rsidR="006B091C" w:rsidRDefault="0040589D">
      <w:pPr>
        <w:spacing w:after="0" w:line="240" w:lineRule="auto"/>
        <w:jc w:val="both"/>
        <w:rPr>
          <w:rFonts w:ascii="Arial" w:eastAsia="Arial" w:hAnsi="Arial" w:cs="Arial"/>
          <w:sz w:val="18"/>
          <w:szCs w:val="18"/>
        </w:rPr>
      </w:pPr>
      <w:r>
        <w:rPr>
          <w:rFonts w:ascii="Arial"/>
          <w:sz w:val="18"/>
          <w:szCs w:val="18"/>
        </w:rPr>
        <w:t>[+971] 600 55 5559</w:t>
      </w:r>
    </w:p>
    <w:p w:rsidR="006B091C" w:rsidRDefault="0040589D">
      <w:pPr>
        <w:tabs>
          <w:tab w:val="left" w:pos="1485"/>
          <w:tab w:val="left" w:pos="6255"/>
        </w:tabs>
        <w:spacing w:after="0" w:line="240" w:lineRule="auto"/>
        <w:jc w:val="both"/>
      </w:pPr>
      <w:r>
        <w:rPr>
          <w:rFonts w:ascii="Arial"/>
          <w:sz w:val="18"/>
          <w:szCs w:val="18"/>
        </w:rPr>
        <w:t>[+971] 4 201 7631</w:t>
      </w:r>
      <w:bookmarkStart w:id="0" w:name="_GoBack"/>
      <w:bookmarkEnd w:id="0"/>
    </w:p>
    <w:sectPr w:rsidR="006B091C">
      <w:headerReference w:type="default" r:id="rId12"/>
      <w:footerReference w:type="default" r:id="rId13"/>
      <w:headerReference w:type="first" r:id="rId14"/>
      <w:footerReference w:type="first" r:id="rId15"/>
      <w:pgSz w:w="11900" w:h="16840"/>
      <w:pgMar w:top="1440" w:right="1440" w:bottom="720" w:left="1440" w:header="0" w:footer="46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89D" w:rsidRDefault="0040589D">
      <w:pPr>
        <w:spacing w:after="0" w:line="240" w:lineRule="auto"/>
      </w:pPr>
      <w:r>
        <w:separator/>
      </w:r>
    </w:p>
  </w:endnote>
  <w:endnote w:type="continuationSeparator" w:id="0">
    <w:p w:rsidR="0040589D" w:rsidRDefault="00405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1C" w:rsidRDefault="0040589D">
    <w:pPr>
      <w:pStyle w:val="Footer"/>
      <w:tabs>
        <w:tab w:val="clear" w:pos="9026"/>
        <w:tab w:val="right" w:pos="9000"/>
      </w:tabs>
    </w:pPr>
    <w:r>
      <w:rPr>
        <w:rFonts w:ascii="Trebuchet MS"/>
      </w:rPr>
      <w:t xml:space="preserve">                                                                         </w:t>
    </w:r>
    <w:r>
      <w:rPr>
        <w:rFonts w:ascii="Trebuchet MS"/>
      </w:rPr>
      <w:t xml:space="preserve">                                                                     </w:t>
    </w:r>
    <w:r>
      <w:rPr>
        <w:noProof/>
      </w:rPr>
      <w:drawing>
        <wp:inline distT="0" distB="0" distL="0" distR="0">
          <wp:extent cx="5744147" cy="333899"/>
          <wp:effectExtent l="0" t="0" r="0" b="0"/>
          <wp:docPr id="1073741827"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1C" w:rsidRDefault="0040589D">
    <w:pPr>
      <w:pStyle w:val="Footer"/>
      <w:tabs>
        <w:tab w:val="clear" w:pos="9026"/>
        <w:tab w:val="right" w:pos="9000"/>
      </w:tabs>
    </w:pPr>
    <w:r>
      <w:rPr>
        <w:noProof/>
      </w:rPr>
      <w:drawing>
        <wp:inline distT="0" distB="0" distL="0" distR="0">
          <wp:extent cx="5744147" cy="333899"/>
          <wp:effectExtent l="0" t="0" r="0" b="0"/>
          <wp:docPr id="1073741830"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89D" w:rsidRDefault="0040589D">
      <w:pPr>
        <w:spacing w:after="0" w:line="240" w:lineRule="auto"/>
      </w:pPr>
      <w:r>
        <w:separator/>
      </w:r>
    </w:p>
  </w:footnote>
  <w:footnote w:type="continuationSeparator" w:id="0">
    <w:p w:rsidR="0040589D" w:rsidRDefault="00405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1C" w:rsidRDefault="0040589D">
    <w:r>
      <w:rPr>
        <w:noProof/>
      </w:rPr>
      <w:drawing>
        <wp:anchor distT="152400" distB="152400" distL="152400" distR="152400" simplePos="0" relativeHeight="251656192"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1C" w:rsidRDefault="0040589D">
    <w:r>
      <w:rPr>
        <w:noProof/>
      </w:rPr>
      <w:drawing>
        <wp:anchor distT="152400" distB="152400" distL="152400" distR="152400" simplePos="0" relativeHeight="251657216"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8"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8" name="GOV LOGO.tif" descr="Description: Description: Description: Description: Macintosh HD:Users:raefa:Desktop:DTCM materials:DTCM Presentation Template Folder:Links:GOV LOGO.pdf"/>
                  <pic:cNvPicPr/>
                </pic:nvPicPr>
                <pic:blipFill>
                  <a:blip r:embed="rId1">
                    <a:extLst/>
                  </a:blip>
                  <a:stretch>
                    <a:fillRect/>
                  </a:stretch>
                </pic:blipFill>
                <pic:spPr>
                  <a:xfrm>
                    <a:off x="0" y="0"/>
                    <a:ext cx="1792605" cy="170942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9"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9" name="DTCM (PRINT).jpg" descr="Description: Description: Description: Description: brand experience:Active Projects:Branding:0001_Dubai Masterbrand development:Dubai Tourism:DTCM (PRINT).pdf"/>
                  <pic:cNvPicPr/>
                </pic:nvPicPr>
                <pic:blipFill>
                  <a:blip r:embed="rId2">
                    <a:extLst/>
                  </a:blip>
                  <a:stretch>
                    <a:fillRect/>
                  </a:stretch>
                </pic:blipFill>
                <pic:spPr>
                  <a:xfrm>
                    <a:off x="0" y="0"/>
                    <a:ext cx="2236471" cy="1448436"/>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1C"/>
    <w:rsid w:val="0040589D"/>
    <w:rsid w:val="005D020A"/>
    <w:rsid w:val="006B09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D5A58E-CC05-4A51-8428-0D4EB744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513"/>
        <w:tab w:val="right" w:pos="9026"/>
      </w:tabs>
    </w:pPr>
    <w:rPr>
      <w:rFonts w:ascii="Calibri" w:eastAsia="Calibri" w:hAnsi="Calibri" w:cs="Calibri"/>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character" w:customStyle="1" w:styleId="Hyperlink1">
    <w:name w:val="Hyperlink.1"/>
    <w:basedOn w:val="Link"/>
    <w:rPr>
      <w:rFonts w:ascii="Arial" w:eastAsia="Arial" w:hAnsi="Arial" w:cs="Arial"/>
      <w:color w:val="0000FF"/>
      <w:sz w:val="18"/>
      <w:szCs w:val="1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ediarelations@dubaitourism.a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www.3daysupersale.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Abdulrahman Al-Hanbali</cp:lastModifiedBy>
  <cp:revision>3</cp:revision>
  <dcterms:created xsi:type="dcterms:W3CDTF">2017-05-16T09:54:00Z</dcterms:created>
  <dcterms:modified xsi:type="dcterms:W3CDTF">2017-05-16T09:55:00Z</dcterms:modified>
</cp:coreProperties>
</file>