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media/image3.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bidi w:val="1"/>
        <w:spacing w:after="0" w:line="240" w:lineRule="auto"/>
        <w:ind w:left="0" w:right="0" w:firstLine="0"/>
        <w:jc w:val="left"/>
        <w:rPr>
          <w:rFonts w:ascii="Dubai" w:cs="Dubai" w:hAnsi="Dubai" w:eastAsia="Dubai"/>
          <w:b w:val="1"/>
          <w:bCs w:val="1"/>
          <w:color w:val="0072bc"/>
          <w:sz w:val="28"/>
          <w:szCs w:val="28"/>
          <w:u w:color="0072bc"/>
          <w:rtl w:val="1"/>
          <w:lang w:val="en-US"/>
        </w:rPr>
      </w:pPr>
    </w:p>
    <w:p>
      <w:pPr>
        <w:pStyle w:val="Normal"/>
        <w:bidi w:val="1"/>
        <w:spacing w:after="0" w:line="240" w:lineRule="auto"/>
        <w:ind w:left="0" w:right="0" w:firstLine="0"/>
        <w:jc w:val="center"/>
        <w:rPr>
          <w:rFonts w:ascii="Dubai" w:cs="Dubai" w:hAnsi="Dubai" w:eastAsia="Dubai"/>
          <w:sz w:val="36"/>
          <w:szCs w:val="36"/>
          <w:rtl w:val="1"/>
          <w:lang w:val="en-US"/>
        </w:rPr>
      </w:pPr>
      <w:r>
        <w:rPr>
          <w:rFonts w:ascii="Dubai" w:cs="Dubai" w:hAnsi="Dubai" w:eastAsia="Dubai"/>
          <w:b w:val="1"/>
          <w:bCs w:val="1"/>
          <w:sz w:val="36"/>
          <w:szCs w:val="36"/>
          <w:rtl w:val="0"/>
          <w:lang w:val="en-US" w:bidi="ar-SA"/>
        </w:rPr>
        <w:t>"</w:t>
      </w:r>
      <w:r>
        <w:rPr>
          <w:rFonts w:ascii="Dubai" w:cs="Dubai" w:hAnsi="Dubai" w:eastAsia="Dubai"/>
          <w:b w:val="1"/>
          <w:bCs w:val="1"/>
          <w:sz w:val="36"/>
          <w:szCs w:val="36"/>
          <w:rtl w:val="0"/>
          <w:lang w:val="en-US" w:bidi="ar-SA"/>
        </w:rPr>
        <w:t>دبي للسياحة</w:t>
      </w:r>
      <w:r>
        <w:rPr>
          <w:rFonts w:ascii="Dubai" w:cs="Dubai" w:hAnsi="Dubai" w:eastAsia="Dubai"/>
          <w:b w:val="1"/>
          <w:bCs w:val="1"/>
          <w:sz w:val="36"/>
          <w:szCs w:val="36"/>
          <w:rtl w:val="0"/>
          <w:lang w:val="en-US" w:bidi="ar-SA"/>
        </w:rPr>
        <w:t xml:space="preserve">" </w:t>
      </w:r>
      <w:r>
        <w:rPr>
          <w:rFonts w:ascii="Dubai" w:cs="Dubai" w:hAnsi="Dubai" w:eastAsia="Dubai"/>
          <w:b w:val="1"/>
          <w:bCs w:val="1"/>
          <w:sz w:val="36"/>
          <w:szCs w:val="36"/>
          <w:rtl w:val="0"/>
          <w:lang w:val="en-US" w:bidi="ar-SA"/>
        </w:rPr>
        <w:t xml:space="preserve">تطلق مسابقة عالمية رائدة للشركات الناشئة والمبتكرين بالتعاون مع </w:t>
      </w:r>
      <w:r>
        <w:rPr>
          <w:rFonts w:ascii="Dubai" w:cs="Dubai" w:hAnsi="Dubai" w:eastAsia="Dubai"/>
          <w:b w:val="1"/>
          <w:bCs w:val="1"/>
          <w:sz w:val="36"/>
          <w:szCs w:val="36"/>
          <w:rtl w:val="0"/>
          <w:lang w:val="en-US" w:bidi="ar-SA"/>
        </w:rPr>
        <w:t>"</w:t>
      </w:r>
      <w:r>
        <w:rPr>
          <w:rFonts w:ascii="Dubai" w:cs="Dubai" w:hAnsi="Dubai" w:eastAsia="Dubai"/>
          <w:b w:val="1"/>
          <w:bCs w:val="1"/>
          <w:sz w:val="36"/>
          <w:szCs w:val="36"/>
          <w:rtl w:val="0"/>
          <w:lang w:val="en-US" w:bidi="ar-SA"/>
        </w:rPr>
        <w:t>جيتكس فيوتشر ستارز</w:t>
      </w:r>
      <w:r>
        <w:rPr>
          <w:rFonts w:ascii="Dubai" w:cs="Dubai" w:hAnsi="Dubai" w:eastAsia="Dubai"/>
          <w:b w:val="1"/>
          <w:bCs w:val="1"/>
          <w:sz w:val="36"/>
          <w:szCs w:val="36"/>
          <w:rtl w:val="0"/>
          <w:lang w:val="en-US" w:bidi="ar-SA"/>
        </w:rPr>
        <w:t>"</w:t>
      </w:r>
    </w:p>
    <w:p>
      <w:pPr>
        <w:pStyle w:val="Normal"/>
        <w:bidi w:val="1"/>
        <w:spacing w:after="0" w:line="240" w:lineRule="auto"/>
        <w:ind w:left="0" w:right="0" w:firstLine="0"/>
        <w:jc w:val="left"/>
        <w:rPr>
          <w:rFonts w:ascii="Dubai" w:cs="Dubai" w:hAnsi="Dubai" w:eastAsia="Dubai"/>
          <w:b w:val="1"/>
          <w:bCs w:val="1"/>
          <w:sz w:val="28"/>
          <w:szCs w:val="28"/>
          <w:rtl w:val="1"/>
          <w:lang w:val="en-US"/>
        </w:rPr>
      </w:pPr>
    </w:p>
    <w:p>
      <w:pPr>
        <w:pStyle w:val="Normal"/>
        <w:numPr>
          <w:ilvl w:val="0"/>
          <w:numId w:val="3"/>
        </w:numPr>
        <w:tabs>
          <w:tab w:val="num" w:pos="248"/>
          <w:tab w:val="clear" w:pos="360"/>
        </w:tabs>
        <w:bidi w:val="1"/>
        <w:spacing w:after="0" w:line="240" w:lineRule="auto"/>
        <w:ind w:left="248" w:right="0" w:hanging="248"/>
        <w:jc w:val="left"/>
        <w:rPr>
          <w:rFonts w:ascii="Helvetica" w:cs="Helvetica" w:hAnsi="Helvetica" w:eastAsia="Helvetica"/>
          <w:position w:val="0"/>
          <w:sz w:val="22"/>
          <w:szCs w:val="22"/>
          <w:rtl w:val="1"/>
          <w:lang w:val="en-US"/>
        </w:rPr>
      </w:pPr>
      <w:r>
        <w:rPr>
          <w:rFonts w:ascii="Dubai" w:cs="Dubai" w:hAnsi="Dubai" w:eastAsia="Dubai" w:hint="cs"/>
          <w:b w:val="1"/>
          <w:bCs w:val="1"/>
          <w:sz w:val="32"/>
          <w:szCs w:val="32"/>
          <w:rtl w:val="0"/>
          <w:cs w:val="1"/>
          <w:lang w:val="en-US" w:bidi="ar-SA"/>
        </w:rPr>
        <w:t xml:space="preserve">سيتم اختيار </w:t>
      </w:r>
      <w:r>
        <w:rPr>
          <w:rFonts w:ascii="Dubai" w:cs="Dubai" w:hAnsi="Dubai" w:eastAsia="Dubai"/>
          <w:b w:val="1"/>
          <w:bCs w:val="1"/>
          <w:sz w:val="32"/>
          <w:szCs w:val="32"/>
          <w:rtl w:val="0"/>
          <w:lang w:val="en-US" w:bidi="ar-SA"/>
        </w:rPr>
        <w:t xml:space="preserve">30 </w:t>
      </w:r>
      <w:r>
        <w:rPr>
          <w:rFonts w:ascii="Dubai" w:cs="Dubai" w:hAnsi="Dubai" w:eastAsia="Dubai" w:hint="cs"/>
          <w:b w:val="1"/>
          <w:bCs w:val="1"/>
          <w:sz w:val="32"/>
          <w:szCs w:val="32"/>
          <w:rtl w:val="0"/>
          <w:cs w:val="1"/>
          <w:lang w:val="en-US" w:bidi="ar-SA"/>
        </w:rPr>
        <w:t xml:space="preserve">شركة مشاركة في المسابقة للفوز بمساحة عرض خلال أسبوع جيتكس للتقنية </w:t>
      </w:r>
      <w:r>
        <w:rPr>
          <w:rFonts w:ascii="Dubai" w:cs="Dubai" w:hAnsi="Dubai" w:eastAsia="Dubai"/>
          <w:b w:val="1"/>
          <w:bCs w:val="1"/>
          <w:sz w:val="32"/>
          <w:szCs w:val="32"/>
          <w:rtl w:val="0"/>
          <w:lang w:val="en-US" w:bidi="ar-SA"/>
        </w:rPr>
        <w:t xml:space="preserve">(8- 12 </w:t>
      </w:r>
      <w:r>
        <w:rPr>
          <w:rFonts w:ascii="Dubai" w:cs="Dubai" w:hAnsi="Dubai" w:eastAsia="Dubai" w:hint="cs"/>
          <w:b w:val="1"/>
          <w:bCs w:val="1"/>
          <w:sz w:val="32"/>
          <w:szCs w:val="32"/>
          <w:rtl w:val="0"/>
          <w:cs w:val="1"/>
          <w:lang w:val="en-US" w:bidi="ar-SA"/>
        </w:rPr>
        <w:t xml:space="preserve">أكتوبر </w:t>
      </w:r>
      <w:r>
        <w:rPr>
          <w:rFonts w:ascii="Dubai" w:cs="Dubai" w:hAnsi="Dubai" w:eastAsia="Dubai"/>
          <w:b w:val="1"/>
          <w:bCs w:val="1"/>
          <w:sz w:val="32"/>
          <w:szCs w:val="32"/>
          <w:rtl w:val="0"/>
          <w:lang w:val="en-US" w:bidi="ar-SA"/>
        </w:rPr>
        <w:t>2017)</w:t>
      </w:r>
    </w:p>
    <w:p>
      <w:pPr>
        <w:pStyle w:val="Normal"/>
        <w:numPr>
          <w:ilvl w:val="0"/>
          <w:numId w:val="4"/>
        </w:numPr>
        <w:tabs>
          <w:tab w:val="num" w:pos="248"/>
          <w:tab w:val="clear" w:pos="360"/>
        </w:tabs>
        <w:bidi w:val="1"/>
        <w:spacing w:after="0" w:line="240" w:lineRule="auto"/>
        <w:ind w:left="248" w:right="0" w:hanging="248"/>
        <w:jc w:val="left"/>
        <w:rPr>
          <w:rFonts w:ascii="Helvetica" w:cs="Helvetica" w:hAnsi="Helvetica" w:eastAsia="Helvetica"/>
          <w:position w:val="0"/>
          <w:sz w:val="22"/>
          <w:szCs w:val="22"/>
          <w:rtl w:val="1"/>
          <w:lang w:val="en-US"/>
        </w:rPr>
      </w:pPr>
      <w:r>
        <w:rPr>
          <w:rFonts w:ascii="Dubai" w:cs="Dubai" w:hAnsi="Dubai" w:eastAsia="Dubai" w:hint="cs"/>
          <w:b w:val="1"/>
          <w:bCs w:val="1"/>
          <w:sz w:val="32"/>
          <w:szCs w:val="32"/>
          <w:rtl w:val="0"/>
          <w:cs w:val="1"/>
          <w:lang w:val="en-US" w:bidi="ar-SA"/>
        </w:rPr>
        <w:t xml:space="preserve">تخصيص جوائز بقيمة </w:t>
      </w:r>
      <w:r>
        <w:rPr>
          <w:rFonts w:ascii="Dubai" w:cs="Dubai" w:hAnsi="Dubai" w:eastAsia="Dubai"/>
          <w:b w:val="1"/>
          <w:bCs w:val="1"/>
          <w:sz w:val="32"/>
          <w:szCs w:val="32"/>
          <w:rtl w:val="0"/>
          <w:lang w:val="en-US" w:bidi="ar-SA"/>
        </w:rPr>
        <w:t xml:space="preserve">100 </w:t>
      </w:r>
      <w:r>
        <w:rPr>
          <w:rFonts w:ascii="Dubai" w:cs="Dubai" w:hAnsi="Dubai" w:eastAsia="Dubai" w:hint="cs"/>
          <w:b w:val="1"/>
          <w:bCs w:val="1"/>
          <w:sz w:val="32"/>
          <w:szCs w:val="32"/>
          <w:rtl w:val="0"/>
          <w:cs w:val="1"/>
          <w:lang w:val="en-US" w:bidi="ar-SA"/>
        </w:rPr>
        <w:t xml:space="preserve">ألف دولار أمريكي يتم توزيعها على الفائزين الثلاثة في كل فئة من فئتي المسابقة </w:t>
      </w:r>
      <w:r>
        <w:rPr>
          <w:rFonts w:ascii="Dubai" w:cs="Dubai" w:hAnsi="Dubai" w:eastAsia="Dubai"/>
          <w:b w:val="1"/>
          <w:bCs w:val="1"/>
          <w:sz w:val="32"/>
          <w:szCs w:val="32"/>
          <w:rtl w:val="0"/>
          <w:lang w:val="en-US" w:bidi="ar-SA"/>
        </w:rPr>
        <w:t>"</w:t>
      </w:r>
      <w:r>
        <w:rPr>
          <w:rFonts w:ascii="Dubai" w:cs="Dubai" w:hAnsi="Dubai" w:eastAsia="Dubai" w:hint="cs"/>
          <w:b w:val="1"/>
          <w:bCs w:val="1"/>
          <w:sz w:val="32"/>
          <w:szCs w:val="32"/>
          <w:rtl w:val="0"/>
          <w:cs w:val="1"/>
          <w:lang w:val="en-US" w:bidi="ar-SA"/>
        </w:rPr>
        <w:t>الضيافة</w:t>
      </w:r>
      <w:r>
        <w:rPr>
          <w:rFonts w:ascii="Dubai" w:cs="Dubai" w:hAnsi="Dubai" w:eastAsia="Dubai"/>
          <w:b w:val="1"/>
          <w:bCs w:val="1"/>
          <w:sz w:val="32"/>
          <w:szCs w:val="32"/>
          <w:rtl w:val="0"/>
          <w:lang w:val="en-US" w:bidi="ar-SA"/>
        </w:rPr>
        <w:t xml:space="preserve">" </w:t>
      </w:r>
      <w:r>
        <w:rPr>
          <w:rFonts w:ascii="Dubai" w:cs="Dubai" w:hAnsi="Dubai" w:eastAsia="Dubai" w:hint="cs"/>
          <w:b w:val="1"/>
          <w:bCs w:val="1"/>
          <w:sz w:val="32"/>
          <w:szCs w:val="32"/>
          <w:rtl w:val="0"/>
          <w:cs w:val="1"/>
          <w:lang w:val="en-US" w:bidi="ar-SA"/>
        </w:rPr>
        <w:t>و</w:t>
      </w:r>
      <w:r>
        <w:rPr>
          <w:rFonts w:ascii="Dubai" w:cs="Dubai" w:hAnsi="Dubai" w:eastAsia="Dubai"/>
          <w:b w:val="1"/>
          <w:bCs w:val="1"/>
          <w:sz w:val="32"/>
          <w:szCs w:val="32"/>
          <w:rtl w:val="0"/>
          <w:lang w:val="en-US" w:bidi="ar-SA"/>
        </w:rPr>
        <w:t>"</w:t>
      </w:r>
      <w:r>
        <w:rPr>
          <w:rFonts w:ascii="Dubai" w:cs="Dubai" w:hAnsi="Dubai" w:eastAsia="Dubai" w:hint="cs"/>
          <w:b w:val="1"/>
          <w:bCs w:val="1"/>
          <w:sz w:val="32"/>
          <w:szCs w:val="32"/>
          <w:rtl w:val="0"/>
          <w:cs w:val="1"/>
          <w:lang w:val="en-US" w:bidi="ar-SA"/>
        </w:rPr>
        <w:t>تجربة الزوّار</w:t>
      </w:r>
      <w:r>
        <w:rPr>
          <w:rFonts w:ascii="Dubai" w:cs="Dubai" w:hAnsi="Dubai" w:eastAsia="Dubai"/>
          <w:b w:val="1"/>
          <w:bCs w:val="1"/>
          <w:sz w:val="32"/>
          <w:szCs w:val="32"/>
          <w:rtl w:val="0"/>
          <w:lang w:val="en-US" w:bidi="ar-SA"/>
        </w:rPr>
        <w:t>"</w:t>
      </w:r>
      <w:r>
        <w:rPr>
          <w:rFonts w:ascii="Dubai" w:cs="Dubai" w:hAnsi="Dubai" w:eastAsia="Dubai"/>
          <w:b w:val="1"/>
          <w:bCs w:val="1"/>
          <w:sz w:val="32"/>
          <w:szCs w:val="32"/>
          <w:lang w:val="ar-SA" w:bidi="ar-SA"/>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356113</wp:posOffset>
            </wp:positionV>
            <wp:extent cx="5943600" cy="2467783"/>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GITEX Future Stars.jpg"/>
                    <pic:cNvPicPr/>
                  </pic:nvPicPr>
                  <pic:blipFill>
                    <a:blip r:embed="rId4">
                      <a:extLst/>
                    </a:blip>
                    <a:stretch>
                      <a:fillRect/>
                    </a:stretch>
                  </pic:blipFill>
                  <pic:spPr>
                    <a:xfrm>
                      <a:off x="0" y="0"/>
                      <a:ext cx="5943600" cy="2467783"/>
                    </a:xfrm>
                    <a:prstGeom prst="rect">
                      <a:avLst/>
                    </a:prstGeom>
                    <a:ln w="12700" cap="flat">
                      <a:noFill/>
                      <a:miter lim="400000"/>
                    </a:ln>
                    <a:effectLst/>
                  </pic:spPr>
                </pic:pic>
              </a:graphicData>
            </a:graphic>
          </wp:anchor>
        </w:drawing>
      </w:r>
    </w:p>
    <w:p>
      <w:pPr>
        <w:pStyle w:val="List Paragraph"/>
        <w:spacing w:after="0" w:line="240" w:lineRule="auto"/>
        <w:jc w:val="both"/>
        <w:rPr>
          <w:rFonts w:ascii="Dubai" w:cs="Dubai" w:hAnsi="Dubai" w:eastAsia="Dubai"/>
          <w:i w:val="1"/>
          <w:iCs w:val="1"/>
          <w:sz w:val="28"/>
          <w:szCs w:val="28"/>
          <w:lang w:val="en-US"/>
        </w:rPr>
      </w:pPr>
    </w:p>
    <w:p>
      <w:pPr>
        <w:pStyle w:val="Normal"/>
        <w:bidi w:val="1"/>
        <w:spacing w:after="0" w:line="240" w:lineRule="auto"/>
        <w:ind w:left="0" w:right="0" w:firstLine="0"/>
        <w:jc w:val="both"/>
        <w:rPr>
          <w:rFonts w:ascii="Dubai" w:cs="Dubai" w:hAnsi="Dubai" w:eastAsia="Dubai"/>
          <w:sz w:val="28"/>
          <w:szCs w:val="28"/>
          <w:rtl w:val="1"/>
          <w:lang w:val="en-US"/>
        </w:rPr>
      </w:pPr>
      <w:r>
        <w:rPr>
          <w:rFonts w:ascii="Dubai" w:cs="Dubai" w:hAnsi="Dubai" w:eastAsia="Dubai"/>
          <w:b w:val="1"/>
          <w:bCs w:val="1"/>
          <w:sz w:val="28"/>
          <w:szCs w:val="28"/>
          <w:rtl w:val="0"/>
          <w:lang w:val="en-US" w:bidi="ar-SA"/>
        </w:rPr>
        <w:t xml:space="preserve">دبي، الإمارات العربية المتحدة، </w:t>
      </w:r>
      <w:r>
        <w:rPr>
          <w:rFonts w:ascii="Dubai" w:cs="Dubai" w:hAnsi="Dubai" w:eastAsia="Dubai"/>
          <w:b w:val="1"/>
          <w:bCs w:val="1"/>
          <w:sz w:val="28"/>
          <w:szCs w:val="28"/>
          <w:rtl w:val="0"/>
          <w:lang w:val="en-US"/>
        </w:rPr>
        <w:t>21</w:t>
      </w:r>
      <w:r>
        <w:rPr>
          <w:rFonts w:ascii="Dubai" w:cs="Dubai" w:hAnsi="Dubai" w:eastAsia="Dubai"/>
          <w:b w:val="1"/>
          <w:bCs w:val="1"/>
          <w:sz w:val="28"/>
          <w:szCs w:val="28"/>
          <w:rtl w:val="0"/>
          <w:lang w:val="en-US" w:bidi="ar-SA"/>
        </w:rPr>
        <w:t xml:space="preserve"> أغسطس </w:t>
      </w:r>
      <w:r>
        <w:rPr>
          <w:rFonts w:ascii="Dubai" w:cs="Dubai" w:hAnsi="Dubai" w:eastAsia="Dubai"/>
          <w:b w:val="1"/>
          <w:bCs w:val="1"/>
          <w:sz w:val="28"/>
          <w:szCs w:val="28"/>
          <w:rtl w:val="0"/>
          <w:lang w:val="en-US" w:bidi="ar-SA"/>
        </w:rPr>
        <w:t>2017</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 xml:space="preserve">أعلنت دائرة السياحة والتسويق التجاري بدبي </w:t>
      </w:r>
      <w:r>
        <w:rPr>
          <w:rFonts w:ascii="Dubai" w:cs="Dubai" w:hAnsi="Dubai" w:eastAsia="Dubai"/>
          <w:sz w:val="28"/>
          <w:szCs w:val="28"/>
          <w:rtl w:val="0"/>
          <w:lang w:val="en-US" w:bidi="ar-SA"/>
        </w:rPr>
        <w:t>"</w:t>
      </w:r>
      <w:r>
        <w:rPr>
          <w:rFonts w:ascii="Dubai" w:cs="Dubai" w:hAnsi="Dubai" w:eastAsia="Dubai"/>
          <w:sz w:val="28"/>
          <w:szCs w:val="28"/>
          <w:rtl w:val="0"/>
          <w:lang w:val="en-US" w:bidi="ar-SA"/>
        </w:rPr>
        <w:t>دبي للسياحة</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 xml:space="preserve">عن تعاون استراتيجي مع منصة </w:t>
      </w:r>
      <w:r>
        <w:rPr>
          <w:rFonts w:ascii="Dubai" w:cs="Dubai" w:hAnsi="Dubai" w:eastAsia="Dubai"/>
          <w:sz w:val="28"/>
          <w:szCs w:val="28"/>
          <w:rtl w:val="0"/>
          <w:lang w:val="en-US" w:bidi="ar-SA"/>
        </w:rPr>
        <w:t>"</w:t>
      </w:r>
      <w:r>
        <w:rPr>
          <w:rFonts w:ascii="Dubai" w:cs="Dubai" w:hAnsi="Dubai" w:eastAsia="Dubai"/>
          <w:sz w:val="28"/>
          <w:szCs w:val="28"/>
          <w:rtl w:val="0"/>
          <w:lang w:val="en-US" w:bidi="ar-SA"/>
        </w:rPr>
        <w:t>جيتكس فيوتشر ستارز</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 xml:space="preserve">لإطلاق أول مسابقة لدبي للسياحة تستهدف الشركات الناشئة في دبي وتحمل اسم </w:t>
      </w:r>
      <w:r>
        <w:rPr>
          <w:rFonts w:ascii="Dubai" w:cs="Dubai" w:hAnsi="Dubai" w:eastAsia="Dubai"/>
          <w:sz w:val="28"/>
          <w:szCs w:val="28"/>
          <w:rtl w:val="0"/>
          <w:lang w:val="en-US" w:bidi="ar-SA"/>
        </w:rPr>
        <w:t>"</w:t>
      </w:r>
      <w:r>
        <w:rPr>
          <w:rFonts w:ascii="Dubai" w:cs="Dubai" w:hAnsi="Dubai" w:eastAsia="Dubai"/>
          <w:sz w:val="28"/>
          <w:szCs w:val="28"/>
          <w:rtl w:val="0"/>
          <w:lang w:val="en-US" w:bidi="ar-SA"/>
        </w:rPr>
        <w:t>فيوتشريزم</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حيث تدعو المسابقة الشركات الناشئة و المبدعين و المبتكرين من جميع أنحاء العالم للمشاركة بأفكارهم وخطط المشاريع المتميزة الخاصة بهم، والتي من شأنها أن تحدث ثورة في قطاعي السياحة والسفر بالإمارة</w:t>
      </w:r>
      <w:r>
        <w:rPr>
          <w:rFonts w:ascii="Dubai" w:cs="Dubai" w:hAnsi="Dubai" w:eastAsia="Dubai"/>
          <w:sz w:val="28"/>
          <w:szCs w:val="28"/>
          <w:rtl w:val="0"/>
          <w:lang w:val="en-US" w:bidi="ar-SA"/>
        </w:rPr>
        <w:t xml:space="preserve">. </w:t>
      </w:r>
    </w:p>
    <w:p>
      <w:pPr>
        <w:pStyle w:val="Normal"/>
        <w:bidi w:val="1"/>
        <w:spacing w:after="0" w:line="240" w:lineRule="auto"/>
        <w:ind w:left="0" w:right="0" w:firstLine="0"/>
        <w:jc w:val="both"/>
        <w:rPr>
          <w:rFonts w:ascii="Dubai" w:cs="Dubai" w:hAnsi="Dubai" w:eastAsia="Dubai"/>
          <w:sz w:val="28"/>
          <w:szCs w:val="28"/>
          <w:rtl w:val="1"/>
          <w:lang w:val="ar-SA" w:bidi="ar-SA"/>
        </w:rPr>
      </w:pPr>
    </w:p>
    <w:p>
      <w:pPr>
        <w:pStyle w:val="Normal"/>
        <w:bidi w:val="1"/>
        <w:spacing w:after="0" w:line="240" w:lineRule="auto"/>
        <w:ind w:left="0" w:right="0" w:firstLine="0"/>
        <w:jc w:val="both"/>
        <w:rPr>
          <w:rFonts w:ascii="Dubai" w:cs="Dubai" w:hAnsi="Dubai" w:eastAsia="Dubai"/>
          <w:sz w:val="28"/>
          <w:szCs w:val="28"/>
          <w:rtl w:val="1"/>
          <w:lang w:val="en-US"/>
        </w:rPr>
      </w:pPr>
      <w:r>
        <w:rPr>
          <w:rFonts w:ascii="Dubai" w:cs="Dubai" w:hAnsi="Dubai" w:eastAsia="Dubai"/>
          <w:sz w:val="28"/>
          <w:szCs w:val="28"/>
          <w:rtl w:val="0"/>
          <w:lang w:val="en-US" w:bidi="ar-SA"/>
        </w:rPr>
        <w:t>وتأتي المسابقة تماشياً مع مبادرة دبي</w:t>
      </w:r>
      <w:r>
        <w:rPr>
          <w:rFonts w:ascii="Dubai" w:cs="Dubai" w:hAnsi="Dubai" w:eastAsia="Dubai"/>
          <w:sz w:val="28"/>
          <w:szCs w:val="28"/>
          <w:rtl w:val="0"/>
          <w:lang w:val="en-US"/>
        </w:rPr>
        <w:t xml:space="preserve">10X </w:t>
      </w:r>
      <w:r>
        <w:rPr>
          <w:rFonts w:ascii="Dubai" w:cs="Dubai" w:hAnsi="Dubai" w:eastAsia="Dubai"/>
          <w:sz w:val="28"/>
          <w:szCs w:val="28"/>
          <w:rtl w:val="0"/>
          <w:lang w:val="en-US" w:bidi="ar-SA"/>
        </w:rPr>
        <w:t xml:space="preserve"> التي وجّه بإطلاقها </w:t>
      </w:r>
      <w:r>
        <w:rPr>
          <w:rFonts w:ascii="Dubai" w:cs="Dubai" w:hAnsi="Dubai" w:eastAsia="Dubai"/>
          <w:sz w:val="28"/>
          <w:szCs w:val="28"/>
          <w:shd w:val="clear" w:color="auto" w:fill="ffffff"/>
          <w:rtl w:val="0"/>
          <w:lang w:val="en-US" w:bidi="ar-SA"/>
        </w:rPr>
        <w:t>صاحب السمو الشيخ محمد بن راشد آل مكتوم، نائب رئيس الدولة رئيس مجلس الوزراء حاكم دبي</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رعاه الله</w:t>
      </w:r>
      <w:r>
        <w:rPr>
          <w:rFonts w:ascii="Dubai" w:cs="Dubai" w:hAnsi="Dubai" w:eastAsia="Dubai"/>
          <w:sz w:val="28"/>
          <w:szCs w:val="28"/>
          <w:rtl w:val="0"/>
          <w:lang w:val="en-US" w:bidi="ar-SA"/>
        </w:rPr>
        <w:t>"</w:t>
      </w:r>
      <w:r>
        <w:rPr>
          <w:rFonts w:ascii="Dubai" w:cs="Dubai" w:hAnsi="Dubai" w:eastAsia="Dubai"/>
          <w:sz w:val="28"/>
          <w:szCs w:val="28"/>
          <w:rtl w:val="0"/>
          <w:lang w:val="en-US" w:bidi="ar-SA"/>
        </w:rPr>
        <w:t>، الرامية إلى دعم وتسريع جهود الإمارة للتحوّل إلى مركز عالمي للإبتكار خلال السنوات العشر المقبلة</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 xml:space="preserve">وتهدف المسابقة إلى اسكتشاف حلول مبتكرة ودعم تطوير منظومة فعّالة ومتكاملة تحتضن الشركات الناشئة والمبتكرة، بما يتواءم مع </w:t>
      </w:r>
      <w:r>
        <w:rPr>
          <w:rFonts w:ascii="Dubai" w:cs="Dubai" w:hAnsi="Dubai" w:eastAsia="Dubai"/>
          <w:sz w:val="28"/>
          <w:szCs w:val="28"/>
          <w:rtl w:val="0"/>
          <w:lang w:val="en-US" w:bidi="ar-SA"/>
        </w:rPr>
        <w:t>"</w:t>
      </w:r>
      <w:r>
        <w:rPr>
          <w:rFonts w:ascii="Dubai" w:cs="Dubai" w:hAnsi="Dubai" w:eastAsia="Dubai"/>
          <w:sz w:val="28"/>
          <w:szCs w:val="28"/>
          <w:rtl w:val="0"/>
          <w:lang w:val="en-US" w:bidi="ar-SA"/>
        </w:rPr>
        <w:t xml:space="preserve">رؤية دبي السياحية </w:t>
      </w:r>
      <w:r>
        <w:rPr>
          <w:rFonts w:ascii="Dubai" w:cs="Dubai" w:hAnsi="Dubai" w:eastAsia="Dubai"/>
          <w:sz w:val="28"/>
          <w:szCs w:val="28"/>
          <w:rtl w:val="0"/>
          <w:lang w:val="en-US" w:bidi="ar-SA"/>
        </w:rPr>
        <w:t xml:space="preserve">2020" </w:t>
      </w:r>
      <w:r>
        <w:rPr>
          <w:rFonts w:ascii="Dubai" w:cs="Dubai" w:hAnsi="Dubai" w:eastAsia="Dubai"/>
          <w:sz w:val="28"/>
          <w:szCs w:val="28"/>
          <w:rtl w:val="0"/>
          <w:lang w:val="en-US" w:bidi="ar-SA"/>
        </w:rPr>
        <w:t xml:space="preserve">بجذب </w:t>
      </w:r>
      <w:r>
        <w:rPr>
          <w:rFonts w:ascii="Dubai" w:cs="Dubai" w:hAnsi="Dubai" w:eastAsia="Dubai"/>
          <w:sz w:val="28"/>
          <w:szCs w:val="28"/>
          <w:rtl w:val="0"/>
          <w:lang w:val="en-US" w:bidi="ar-SA"/>
        </w:rPr>
        <w:t xml:space="preserve">20 </w:t>
      </w:r>
      <w:r>
        <w:rPr>
          <w:rFonts w:ascii="Dubai" w:cs="Dubai" w:hAnsi="Dubai" w:eastAsia="Dubai"/>
          <w:sz w:val="28"/>
          <w:szCs w:val="28"/>
          <w:rtl w:val="0"/>
          <w:lang w:val="en-US" w:bidi="ar-SA"/>
        </w:rPr>
        <w:t xml:space="preserve">مليون زائر سنوياً بحلول عام </w:t>
      </w:r>
      <w:r>
        <w:rPr>
          <w:rFonts w:ascii="Dubai" w:cs="Dubai" w:hAnsi="Dubai" w:eastAsia="Dubai"/>
          <w:sz w:val="28"/>
          <w:szCs w:val="28"/>
          <w:rtl w:val="0"/>
          <w:lang w:val="en-US" w:bidi="ar-SA"/>
        </w:rPr>
        <w:t>2020.</w:t>
      </w:r>
    </w:p>
    <w:p>
      <w:pPr>
        <w:pStyle w:val="Normal"/>
        <w:spacing w:after="0" w:line="240" w:lineRule="auto"/>
        <w:jc w:val="both"/>
        <w:rPr>
          <w:rFonts w:ascii="Dubai" w:cs="Dubai" w:hAnsi="Dubai" w:eastAsia="Dubai"/>
          <w:sz w:val="28"/>
          <w:szCs w:val="28"/>
          <w:lang w:val="en-US"/>
        </w:rPr>
      </w:pPr>
      <w:r>
        <w:rPr>
          <w:rFonts w:ascii="Dubai" w:cs="Dubai" w:hAnsi="Dubai" w:eastAsia="Dubai"/>
          <w:sz w:val="28"/>
          <w:szCs w:val="28"/>
          <w:lang w:val="en-US"/>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217641</wp:posOffset>
            </wp:positionV>
            <wp:extent cx="5943600" cy="3145354"/>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latform for StartUps.jpg"/>
                    <pic:cNvPicPr/>
                  </pic:nvPicPr>
                  <pic:blipFill>
                    <a:blip r:embed="rId5">
                      <a:extLst/>
                    </a:blip>
                    <a:stretch>
                      <a:fillRect/>
                    </a:stretch>
                  </pic:blipFill>
                  <pic:spPr>
                    <a:xfrm>
                      <a:off x="0" y="0"/>
                      <a:ext cx="5943600" cy="3145354"/>
                    </a:xfrm>
                    <a:prstGeom prst="rect">
                      <a:avLst/>
                    </a:prstGeom>
                    <a:ln w="12700" cap="flat">
                      <a:noFill/>
                      <a:miter lim="400000"/>
                    </a:ln>
                    <a:effectLst/>
                  </pic:spPr>
                </pic:pic>
              </a:graphicData>
            </a:graphic>
          </wp:anchor>
        </w:drawing>
      </w:r>
    </w:p>
    <w:p>
      <w:pPr>
        <w:pStyle w:val="Normal"/>
        <w:bidi w:val="1"/>
        <w:spacing w:after="0" w:line="240" w:lineRule="auto"/>
        <w:ind w:left="0" w:right="0" w:firstLine="0"/>
        <w:jc w:val="both"/>
        <w:rPr>
          <w:rFonts w:ascii="Dubai" w:cs="Dubai" w:hAnsi="Dubai" w:eastAsia="Dubai"/>
          <w:b w:val="1"/>
          <w:bCs w:val="1"/>
          <w:sz w:val="28"/>
          <w:szCs w:val="28"/>
          <w:rtl w:val="1"/>
          <w:lang w:val="ar-SA" w:bidi="ar-SA"/>
        </w:rPr>
      </w:pPr>
      <w:r>
        <w:rPr>
          <w:rFonts w:ascii="Dubai" w:cs="Dubai" w:hAnsi="Dubai" w:eastAsia="Dubai"/>
          <w:sz w:val="28"/>
          <w:szCs w:val="28"/>
          <w:rtl w:val="0"/>
          <w:lang w:val="en-US" w:bidi="ar-SA"/>
        </w:rPr>
        <w:t>وتعليقاً على المسابقة الجديدة، قال يوسف لوتاه، المدير التنفيذي لإدارة التطوير والاستثمار السياحي بدائرة السياحة والتسويق التجاري بدبي</w:t>
      </w:r>
      <w:r>
        <w:rPr>
          <w:rFonts w:ascii="Dubai" w:cs="Dubai" w:hAnsi="Dubai" w:eastAsia="Dubai"/>
          <w:sz w:val="28"/>
          <w:szCs w:val="28"/>
          <w:rtl w:val="0"/>
          <w:lang w:val="en-US" w:bidi="ar-SA"/>
        </w:rPr>
        <w:t>: "</w:t>
      </w:r>
      <w:r>
        <w:rPr>
          <w:rFonts w:ascii="Dubai" w:cs="Dubai" w:hAnsi="Dubai" w:eastAsia="Dubai"/>
          <w:sz w:val="28"/>
          <w:szCs w:val="28"/>
          <w:rtl w:val="0"/>
          <w:lang w:val="en-US" w:bidi="ar-SA"/>
        </w:rPr>
        <w:t>شهدت مدينة دبي نمواً لافتاً وعزّزت مكانتها لتصبح عاصمة الأعمال للمنطقة، ومن خلال هذه المسابقة المتخصصة بقطاع السياحة بدبي، فإننا نهدف إلى مواصلة جهود تحفيز الابتكار والتفكير الريادي، وتوفير منصة للشركات الناشئة لتشق طريقها نحو تحقيق النجاح والنمو</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ونتوقع أن تلعب الشركات الناشئة دوراً جوهرياً في المستقبل، ليس فقط من خلال المساهمة في دفع عجلة نمو الاقتصاد، ولكن أيضاً باكتشاف حلول مبتكرة تلبّي احتياجات القطاع التي تشهد تغيراً مستمراً وتساهم في سدّ الفجوات في هذه الصناعة</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ونحن نفتخر بشراكتنا مع جيتكس فيوتشر ستارز لتوفير مبادرة مميزة تدعم ريادة الأعمال، وتشجّع الشركات الناشئة وتسرّع نموها، ونؤكد التزامنا ببناء منظومة متكاملة لاحتضان الأفكار المبدعة، وتسريع دفة الابتكار وتوفير سبل النجاح</w:t>
      </w:r>
      <w:r>
        <w:rPr>
          <w:rFonts w:ascii="Dubai" w:cs="Dubai" w:hAnsi="Dubai" w:eastAsia="Dubai"/>
          <w:b w:val="1"/>
          <w:bCs w:val="1"/>
          <w:sz w:val="28"/>
          <w:szCs w:val="28"/>
          <w:rtl w:val="0"/>
          <w:lang w:val="en-US"/>
        </w:rPr>
        <w:t xml:space="preserve"> ".</w:t>
      </w:r>
    </w:p>
    <w:p>
      <w:pPr>
        <w:pStyle w:val="Normal"/>
        <w:bidi w:val="1"/>
        <w:spacing w:after="0" w:line="240" w:lineRule="auto"/>
        <w:ind w:left="0" w:right="0" w:firstLine="0"/>
        <w:jc w:val="both"/>
        <w:rPr>
          <w:rFonts w:ascii="Dubai" w:cs="Dubai" w:hAnsi="Dubai" w:eastAsia="Dubai"/>
          <w:b w:val="1"/>
          <w:bCs w:val="1"/>
          <w:sz w:val="28"/>
          <w:szCs w:val="28"/>
          <w:rtl w:val="1"/>
          <w:lang w:val="ar-SA" w:bidi="ar-SA"/>
        </w:rPr>
      </w:pPr>
    </w:p>
    <w:p>
      <w:pPr>
        <w:pStyle w:val="Normal"/>
        <w:bidi w:val="1"/>
        <w:spacing w:after="0" w:line="240" w:lineRule="auto"/>
        <w:ind w:left="0" w:right="0" w:firstLine="0"/>
        <w:jc w:val="both"/>
        <w:rPr>
          <w:rFonts w:ascii="Dubai" w:cs="Dubai" w:hAnsi="Dubai" w:eastAsia="Dubai"/>
          <w:sz w:val="28"/>
          <w:szCs w:val="28"/>
          <w:rtl w:val="1"/>
          <w:lang w:val="en-US"/>
        </w:rPr>
      </w:pPr>
      <w:r>
        <w:rPr>
          <w:rFonts w:ascii="Dubai" w:cs="Dubai" w:hAnsi="Dubai" w:eastAsia="Dubai"/>
          <w:sz w:val="28"/>
          <w:szCs w:val="28"/>
          <w:rtl w:val="0"/>
          <w:lang w:val="en-US" w:bidi="ar-SA"/>
        </w:rPr>
        <w:t xml:space="preserve">وتتضمن مسابقة </w:t>
      </w:r>
      <w:r>
        <w:rPr>
          <w:rFonts w:ascii="Dubai" w:cs="Dubai" w:hAnsi="Dubai" w:eastAsia="Dubai"/>
          <w:sz w:val="28"/>
          <w:szCs w:val="28"/>
          <w:rtl w:val="0"/>
          <w:lang w:val="en-US" w:bidi="ar-SA"/>
        </w:rPr>
        <w:t>"</w:t>
      </w:r>
      <w:r>
        <w:rPr>
          <w:rFonts w:ascii="Dubai" w:cs="Dubai" w:hAnsi="Dubai" w:eastAsia="Dubai"/>
          <w:sz w:val="28"/>
          <w:szCs w:val="28"/>
          <w:rtl w:val="0"/>
          <w:lang w:val="en-US" w:bidi="ar-SA"/>
        </w:rPr>
        <w:t>فيوتشريزم</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فئتين رئيسيتين هما</w:t>
      </w:r>
      <w:r>
        <w:rPr>
          <w:rFonts w:ascii="Dubai" w:cs="Dubai" w:hAnsi="Dubai" w:eastAsia="Dubai"/>
          <w:sz w:val="28"/>
          <w:szCs w:val="28"/>
          <w:rtl w:val="0"/>
          <w:lang w:val="en-US" w:bidi="ar-SA"/>
        </w:rPr>
        <w:t>: "</w:t>
      </w:r>
      <w:r>
        <w:rPr>
          <w:rFonts w:ascii="Dubai" w:cs="Dubai" w:hAnsi="Dubai" w:eastAsia="Dubai"/>
          <w:sz w:val="28"/>
          <w:szCs w:val="28"/>
          <w:rtl w:val="0"/>
          <w:lang w:val="en-US" w:bidi="ar-SA"/>
        </w:rPr>
        <w:t>الضيافة</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و</w:t>
      </w:r>
      <w:r>
        <w:rPr>
          <w:rFonts w:ascii="Dubai" w:cs="Dubai" w:hAnsi="Dubai" w:eastAsia="Dubai"/>
          <w:sz w:val="28"/>
          <w:szCs w:val="28"/>
          <w:rtl w:val="0"/>
          <w:lang w:val="en-US" w:bidi="ar-SA"/>
        </w:rPr>
        <w:t>"</w:t>
      </w:r>
      <w:r>
        <w:rPr>
          <w:rFonts w:ascii="Dubai" w:cs="Dubai" w:hAnsi="Dubai" w:eastAsia="Dubai"/>
          <w:sz w:val="28"/>
          <w:szCs w:val="28"/>
          <w:rtl w:val="0"/>
          <w:lang w:val="en-US" w:bidi="ar-SA"/>
        </w:rPr>
        <w:t>تجربة الزوّار</w:t>
      </w:r>
      <w:r>
        <w:rPr>
          <w:rFonts w:ascii="Dubai" w:cs="Dubai" w:hAnsi="Dubai" w:eastAsia="Dubai"/>
          <w:sz w:val="28"/>
          <w:szCs w:val="28"/>
          <w:rtl w:val="0"/>
          <w:lang w:val="en-US" w:bidi="ar-SA"/>
        </w:rPr>
        <w:t>"</w:t>
      </w:r>
      <w:r>
        <w:rPr>
          <w:rFonts w:ascii="Dubai" w:cs="Dubai" w:hAnsi="Dubai" w:eastAsia="Dubai"/>
          <w:sz w:val="28"/>
          <w:szCs w:val="28"/>
          <w:rtl w:val="0"/>
          <w:lang w:val="en-US" w:bidi="ar-SA"/>
        </w:rPr>
        <w:t>، حيث يمكن للأفراد والشركات الناشئة تقديم أفكار مبتكرة وخطط أعمال ومشاريع مبدعة</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 xml:space="preserve">وستخضع المشاركات لتقييم لجنة من الخبراء، حيث سيتم اختيار قائمة مختصرة لأفضل </w:t>
      </w:r>
      <w:r>
        <w:rPr>
          <w:rFonts w:ascii="Dubai" w:cs="Dubai" w:hAnsi="Dubai" w:eastAsia="Dubai"/>
          <w:sz w:val="28"/>
          <w:szCs w:val="28"/>
          <w:rtl w:val="0"/>
          <w:lang w:val="en-US" w:bidi="ar-SA"/>
        </w:rPr>
        <w:t xml:space="preserve">30 </w:t>
      </w:r>
      <w:r>
        <w:rPr>
          <w:rFonts w:ascii="Dubai" w:cs="Dubai" w:hAnsi="Dubai" w:eastAsia="Dubai"/>
          <w:sz w:val="28"/>
          <w:szCs w:val="28"/>
          <w:rtl w:val="0"/>
          <w:lang w:val="en-US" w:bidi="ar-SA"/>
        </w:rPr>
        <w:t xml:space="preserve">مشاركة لتفوز بمساحة للعرض خلال فعاليات أسبوع جيتكس للتقنية هذا العام التي ستقام في دبي خلال الفترة من </w:t>
      </w:r>
      <w:r>
        <w:rPr>
          <w:rFonts w:ascii="Dubai" w:cs="Dubai" w:hAnsi="Dubai" w:eastAsia="Dubai"/>
          <w:sz w:val="28"/>
          <w:szCs w:val="28"/>
          <w:rtl w:val="0"/>
          <w:lang w:val="en-US" w:bidi="ar-SA"/>
        </w:rPr>
        <w:t xml:space="preserve">8 </w:t>
      </w:r>
      <w:r>
        <w:rPr>
          <w:rFonts w:ascii="Dubai" w:cs="Dubai" w:hAnsi="Dubai" w:eastAsia="Dubai"/>
          <w:sz w:val="28"/>
          <w:szCs w:val="28"/>
          <w:rtl w:val="0"/>
          <w:lang w:val="en-US" w:bidi="ar-SA"/>
        </w:rPr>
        <w:t xml:space="preserve">إلى </w:t>
      </w:r>
      <w:r>
        <w:rPr>
          <w:rFonts w:ascii="Dubai" w:cs="Dubai" w:hAnsi="Dubai" w:eastAsia="Dubai"/>
          <w:sz w:val="28"/>
          <w:szCs w:val="28"/>
          <w:rtl w:val="0"/>
          <w:lang w:val="en-US" w:bidi="ar-SA"/>
        </w:rPr>
        <w:t xml:space="preserve">12 </w:t>
      </w:r>
      <w:r>
        <w:rPr>
          <w:rFonts w:ascii="Dubai" w:cs="Dubai" w:hAnsi="Dubai" w:eastAsia="Dubai"/>
          <w:sz w:val="28"/>
          <w:szCs w:val="28"/>
          <w:rtl w:val="0"/>
          <w:lang w:val="en-US" w:bidi="ar-SA"/>
        </w:rPr>
        <w:t xml:space="preserve">أكتوبر </w:t>
      </w:r>
      <w:r>
        <w:rPr>
          <w:rFonts w:ascii="Dubai" w:cs="Dubai" w:hAnsi="Dubai" w:eastAsia="Dubai"/>
          <w:sz w:val="28"/>
          <w:szCs w:val="28"/>
          <w:rtl w:val="0"/>
          <w:lang w:val="en-US" w:bidi="ar-SA"/>
        </w:rPr>
        <w:t>2017</w:t>
      </w:r>
      <w:r>
        <w:rPr>
          <w:rFonts w:ascii="Dubai" w:cs="Dubai" w:hAnsi="Dubai" w:eastAsia="Dubai"/>
          <w:sz w:val="28"/>
          <w:szCs w:val="28"/>
          <w:rtl w:val="0"/>
          <w:lang w:val="en-US" w:bidi="ar-SA"/>
        </w:rPr>
        <w:t>، مما سيمنح الفائزين منصة مميزة لعرض حلولهم المبتكرة أمام الجهات المشاركة والمستثمرين وأصحاب المشاريع</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 xml:space="preserve">وسيتم اختيار ثلاثة فائزين عن كل فئة للالتقاء بخبراء من </w:t>
      </w:r>
      <w:r>
        <w:rPr>
          <w:rFonts w:ascii="Dubai" w:cs="Dubai" w:hAnsi="Dubai" w:eastAsia="Dubai"/>
          <w:sz w:val="28"/>
          <w:szCs w:val="28"/>
          <w:rtl w:val="0"/>
          <w:lang w:val="en-US" w:bidi="ar-SA"/>
        </w:rPr>
        <w:t>"</w:t>
      </w:r>
      <w:r>
        <w:rPr>
          <w:rFonts w:ascii="Dubai" w:cs="Dubai" w:hAnsi="Dubai" w:eastAsia="Dubai"/>
          <w:sz w:val="28"/>
          <w:szCs w:val="28"/>
          <w:rtl w:val="0"/>
          <w:lang w:val="en-US" w:bidi="ar-SA"/>
        </w:rPr>
        <w:t>دبي للسياحة</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وعدد من الشخصيات القيادية في الصناعة لبلورة رؤيتهم إلى حقيقة</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 xml:space="preserve">كما تم تخصيص مبلغ </w:t>
      </w:r>
      <w:r>
        <w:rPr>
          <w:rFonts w:ascii="Dubai" w:cs="Dubai" w:hAnsi="Dubai" w:eastAsia="Dubai"/>
          <w:sz w:val="28"/>
          <w:szCs w:val="28"/>
          <w:rtl w:val="0"/>
          <w:lang w:val="en-US" w:bidi="ar-SA"/>
        </w:rPr>
        <w:t xml:space="preserve">100 </w:t>
      </w:r>
      <w:r>
        <w:rPr>
          <w:rFonts w:ascii="Dubai" w:cs="Dubai" w:hAnsi="Dubai" w:eastAsia="Dubai"/>
          <w:sz w:val="28"/>
          <w:szCs w:val="28"/>
          <w:rtl w:val="0"/>
          <w:lang w:val="en-US" w:bidi="ar-SA"/>
        </w:rPr>
        <w:t>ألف دولار أمريكي سيجري توزيعه على الفائزين الستة كرأس مال أولي لتأسيس مشاريعهم</w:t>
      </w:r>
      <w:r>
        <w:rPr>
          <w:rFonts w:ascii="Dubai" w:cs="Dubai" w:hAnsi="Dubai" w:eastAsia="Dubai"/>
          <w:sz w:val="28"/>
          <w:szCs w:val="28"/>
          <w:rtl w:val="0"/>
          <w:lang w:val="en-US"/>
        </w:rPr>
        <w:t>.</w:t>
      </w:r>
    </w:p>
    <w:p>
      <w:pPr>
        <w:pStyle w:val="Normal"/>
        <w:spacing w:after="0" w:line="240" w:lineRule="auto"/>
        <w:jc w:val="both"/>
        <w:rPr>
          <w:rFonts w:ascii="Dubai" w:cs="Dubai" w:hAnsi="Dubai" w:eastAsia="Dubai"/>
          <w:sz w:val="28"/>
          <w:szCs w:val="28"/>
          <w:lang w:val="en-US"/>
        </w:rPr>
      </w:pPr>
    </w:p>
    <w:p>
      <w:pPr>
        <w:pStyle w:val="Normal"/>
        <w:bidi w:val="1"/>
        <w:spacing w:after="0" w:line="240" w:lineRule="auto"/>
        <w:ind w:left="0" w:right="0" w:firstLine="0"/>
        <w:jc w:val="both"/>
        <w:rPr>
          <w:rFonts w:ascii="Dubai" w:cs="Dubai" w:hAnsi="Dubai" w:eastAsia="Dubai"/>
          <w:sz w:val="28"/>
          <w:szCs w:val="28"/>
          <w:rtl w:val="1"/>
          <w:lang w:val="en-US"/>
        </w:rPr>
      </w:pPr>
      <w:r>
        <w:rPr>
          <w:rFonts w:ascii="Dubai" w:cs="Dubai" w:hAnsi="Dubai" w:eastAsia="Dubai"/>
          <w:sz w:val="28"/>
          <w:szCs w:val="28"/>
          <w:rtl w:val="0"/>
          <w:lang w:val="en-US" w:bidi="ar-SA"/>
        </w:rPr>
        <w:t>من جهتها، قالت تريكسي لوه ميرماند، النائب الأول للرئيس، قسم إدارة الفعاليات في مركز دبي التجاري العالمي</w:t>
      </w:r>
      <w:r>
        <w:rPr>
          <w:rFonts w:ascii="Dubai" w:cs="Dubai" w:hAnsi="Dubai" w:eastAsia="Dubai"/>
          <w:sz w:val="28"/>
          <w:szCs w:val="28"/>
          <w:rtl w:val="0"/>
          <w:lang w:val="en-US" w:bidi="ar-SA"/>
        </w:rPr>
        <w:t>: "</w:t>
      </w:r>
      <w:r>
        <w:rPr>
          <w:rFonts w:ascii="Dubai" w:cs="Dubai" w:hAnsi="Dubai" w:eastAsia="Dubai"/>
          <w:sz w:val="28"/>
          <w:szCs w:val="28"/>
          <w:rtl w:val="0"/>
          <w:lang w:val="en-US" w:bidi="ar-SA"/>
        </w:rPr>
        <w:t>تستهدف منصة جيتكس فيوتشر ستارز توفير التقنيات الإبداعية، وتعزيز مجال الابتكار في هذه الصناعة</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وستوفر مسابقة دبي للسياحة منصة لأفضل الشركات الناشئة في مجال تكنولوجيا السفر في العالم يمكنهم من خلالها تعزيز قطاع السياحة وابتكار حلول ثورية تحدث تحوّلاً جذرياً في تجربة المسافرين في جميع أنحاء العالم</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وقد رسّخت دبي مكانتها الرائدة عالمياً منذ فترة طويلة في مجالي التكنولوجيا والسياحة، مما جعلها المكان المثالي لإطلاق مسابقة عالمية لتكنولوجيا السفر تحمل هذه الأهمية، وتتّسم بالقدرة المؤكدة على الارتقاء بصناعة السياحة والسفر على مستوى العالم، ودعم قطاع السياحة في دبي وخارجها</w:t>
      </w:r>
      <w:r>
        <w:rPr>
          <w:rFonts w:ascii="Dubai" w:cs="Dubai" w:hAnsi="Dubai" w:eastAsia="Dubai"/>
          <w:sz w:val="28"/>
          <w:szCs w:val="28"/>
          <w:rtl w:val="0"/>
          <w:lang w:val="en-US" w:bidi="ar-SA"/>
        </w:rPr>
        <w:t>."</w:t>
      </w:r>
    </w:p>
    <w:p>
      <w:pPr>
        <w:pStyle w:val="Normal"/>
        <w:spacing w:after="0" w:line="240" w:lineRule="auto"/>
        <w:jc w:val="both"/>
        <w:rPr>
          <w:rFonts w:ascii="Dubai" w:cs="Dubai" w:hAnsi="Dubai" w:eastAsia="Dubai"/>
          <w:sz w:val="28"/>
          <w:szCs w:val="28"/>
          <w:lang w:val="en-US"/>
        </w:rPr>
      </w:pPr>
    </w:p>
    <w:p>
      <w:pPr>
        <w:pStyle w:val="Normal"/>
        <w:bidi w:val="1"/>
        <w:spacing w:after="0" w:line="240" w:lineRule="auto"/>
        <w:ind w:left="0" w:right="0" w:firstLine="0"/>
        <w:jc w:val="both"/>
        <w:rPr>
          <w:rFonts w:ascii="Dubai" w:cs="Dubai" w:hAnsi="Dubai" w:eastAsia="Dubai"/>
          <w:sz w:val="28"/>
          <w:szCs w:val="28"/>
          <w:rtl w:val="1"/>
          <w:lang w:val="en-US"/>
        </w:rPr>
      </w:pPr>
      <w:r>
        <w:rPr>
          <w:rFonts w:ascii="Dubai" w:cs="Dubai" w:hAnsi="Dubai" w:eastAsia="Dubai"/>
          <w:sz w:val="28"/>
          <w:szCs w:val="28"/>
          <w:rtl w:val="0"/>
          <w:lang w:val="en-US" w:bidi="ar-SA"/>
        </w:rPr>
        <w:t xml:space="preserve">وأطلقت </w:t>
      </w:r>
      <w:r>
        <w:rPr>
          <w:rFonts w:ascii="Dubai" w:cs="Dubai" w:hAnsi="Dubai" w:eastAsia="Dubai"/>
          <w:sz w:val="28"/>
          <w:szCs w:val="28"/>
          <w:rtl w:val="0"/>
          <w:lang w:val="en-US" w:bidi="ar-SA"/>
        </w:rPr>
        <w:t>"</w:t>
      </w:r>
      <w:r>
        <w:rPr>
          <w:rFonts w:ascii="Dubai" w:cs="Dubai" w:hAnsi="Dubai" w:eastAsia="Dubai"/>
          <w:sz w:val="28"/>
          <w:szCs w:val="28"/>
          <w:rtl w:val="0"/>
          <w:lang w:val="en-US" w:bidi="ar-SA"/>
        </w:rPr>
        <w:t>دبي للسياحة</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 xml:space="preserve">مسابقتها الجديدة خلال ورشة عمل أقيمت صباح يوم </w:t>
      </w:r>
      <w:r>
        <w:rPr>
          <w:rFonts w:ascii="Dubai" w:cs="Dubai" w:hAnsi="Dubai" w:eastAsia="Dubai"/>
          <w:sz w:val="28"/>
          <w:szCs w:val="28"/>
          <w:rtl w:val="0"/>
          <w:lang w:val="en-US" w:bidi="ar-SA"/>
        </w:rPr>
        <w:t xml:space="preserve">31 </w:t>
      </w:r>
      <w:r>
        <w:rPr>
          <w:rFonts w:ascii="Dubai" w:cs="Dubai" w:hAnsi="Dubai" w:eastAsia="Dubai"/>
          <w:sz w:val="28"/>
          <w:szCs w:val="28"/>
          <w:rtl w:val="0"/>
          <w:lang w:val="en-US" w:bidi="ar-SA"/>
        </w:rPr>
        <w:t xml:space="preserve">يوليو في مركز دبي التجاري العالمي بحضور أكثر من </w:t>
      </w:r>
      <w:r>
        <w:rPr>
          <w:rFonts w:ascii="Dubai" w:cs="Dubai" w:hAnsi="Dubai" w:eastAsia="Dubai"/>
          <w:sz w:val="28"/>
          <w:szCs w:val="28"/>
          <w:rtl w:val="0"/>
          <w:lang w:val="en-US" w:bidi="ar-SA"/>
        </w:rPr>
        <w:t xml:space="preserve">100 </w:t>
      </w:r>
      <w:r>
        <w:rPr>
          <w:rFonts w:ascii="Dubai" w:cs="Dubai" w:hAnsi="Dubai" w:eastAsia="Dubai"/>
          <w:sz w:val="28"/>
          <w:szCs w:val="28"/>
          <w:rtl w:val="0"/>
          <w:lang w:val="en-US" w:bidi="ar-SA"/>
        </w:rPr>
        <w:t xml:space="preserve">مشارك، وبحضور ممثلين عن الدائرة ومجموعة من خبراء الصناعة شملت </w:t>
      </w:r>
      <w:r>
        <w:rPr>
          <w:rFonts w:ascii="Dubai" w:cs="Dubai" w:hAnsi="Dubai" w:eastAsia="Dubai"/>
          <w:sz w:val="28"/>
          <w:szCs w:val="28"/>
          <w:rtl w:val="0"/>
          <w:lang w:val="en-US" w:bidi="ar-SA"/>
        </w:rPr>
        <w:t>"</w:t>
      </w:r>
      <w:r>
        <w:rPr>
          <w:rFonts w:ascii="Dubai" w:cs="Dubai" w:hAnsi="Dubai" w:eastAsia="Dubai"/>
          <w:sz w:val="28"/>
          <w:szCs w:val="28"/>
          <w:rtl w:val="0"/>
          <w:lang w:val="en-US" w:bidi="ar-SA"/>
        </w:rPr>
        <w:t>أماديوس</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و</w:t>
      </w:r>
      <w:r>
        <w:rPr>
          <w:rFonts w:ascii="Dubai" w:cs="Dubai" w:hAnsi="Dubai" w:eastAsia="Dubai"/>
          <w:sz w:val="28"/>
          <w:szCs w:val="28"/>
          <w:rtl w:val="0"/>
          <w:lang w:val="en-US" w:bidi="ar-SA"/>
        </w:rPr>
        <w:t>"</w:t>
      </w:r>
      <w:r>
        <w:rPr>
          <w:rFonts w:ascii="Dubai" w:cs="Dubai" w:hAnsi="Dubai" w:eastAsia="Dubai"/>
          <w:sz w:val="28"/>
          <w:szCs w:val="28"/>
          <w:rtl w:val="0"/>
          <w:lang w:val="en-US" w:bidi="ar-SA"/>
        </w:rPr>
        <w:t>بيكو كابيتال</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و</w:t>
      </w:r>
      <w:r>
        <w:rPr>
          <w:rFonts w:ascii="Dubai" w:cs="Dubai" w:hAnsi="Dubai" w:eastAsia="Dubai"/>
          <w:sz w:val="28"/>
          <w:szCs w:val="28"/>
          <w:rtl w:val="0"/>
          <w:lang w:val="en-US" w:bidi="ar-SA"/>
        </w:rPr>
        <w:t>"</w:t>
      </w:r>
      <w:r>
        <w:rPr>
          <w:rFonts w:ascii="Dubai" w:cs="Dubai" w:hAnsi="Dubai" w:eastAsia="Dubai"/>
          <w:sz w:val="28"/>
          <w:szCs w:val="28"/>
          <w:rtl w:val="0"/>
          <w:lang w:val="en-US" w:bidi="ar-SA"/>
        </w:rPr>
        <w:t>رؤيا</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و</w:t>
      </w:r>
      <w:r>
        <w:rPr>
          <w:rFonts w:ascii="Dubai" w:cs="Dubai" w:hAnsi="Dubai" w:eastAsia="Dubai"/>
          <w:sz w:val="28"/>
          <w:szCs w:val="28"/>
          <w:rtl w:val="0"/>
          <w:lang w:val="en-US" w:bidi="ar-SA"/>
        </w:rPr>
        <w:t>"</w:t>
      </w:r>
      <w:r>
        <w:rPr>
          <w:rFonts w:ascii="Dubai" w:cs="Dubai" w:hAnsi="Dubai" w:eastAsia="Dubai"/>
          <w:sz w:val="28"/>
          <w:szCs w:val="28"/>
          <w:rtl w:val="0"/>
          <w:lang w:val="en-US" w:bidi="ar-SA"/>
        </w:rPr>
        <w:t>ستارت أب بوت كامب</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و</w:t>
      </w:r>
      <w:r>
        <w:rPr>
          <w:rFonts w:ascii="Dubai" w:cs="Dubai" w:hAnsi="Dubai" w:eastAsia="Dubai"/>
          <w:sz w:val="28"/>
          <w:szCs w:val="28"/>
          <w:rtl w:val="0"/>
          <w:lang w:val="en-US" w:bidi="ar-SA"/>
        </w:rPr>
        <w:t>"</w:t>
      </w:r>
      <w:r>
        <w:rPr>
          <w:rFonts w:ascii="Dubai" w:cs="Dubai" w:hAnsi="Dubai" w:eastAsia="Dubai"/>
          <w:sz w:val="28"/>
          <w:szCs w:val="28"/>
          <w:rtl w:val="0"/>
          <w:lang w:val="en-US" w:bidi="ar-SA"/>
        </w:rPr>
        <w:t>أسترولابس</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وأقيمت جلسة حوارية خلال الفعالية تطرّقت إلى أهم المعطيات والرؤى حول أبرز التحدّيات والفرص المتاحة للشركات الناشئة، وسلّطت الضوء على الفجوات المتوقّعة في قطاعي السفر والسياحة، والتي يمكن أن تشكّل فرصة واعدة للشركات الناشئة لطرح الأفكار الجديدة والابتكار</w:t>
      </w:r>
      <w:r>
        <w:rPr>
          <w:rFonts w:ascii="Dubai" w:cs="Dubai" w:hAnsi="Dubai" w:eastAsia="Dubai"/>
          <w:sz w:val="28"/>
          <w:szCs w:val="28"/>
          <w:rtl w:val="0"/>
          <w:lang w:val="en-US"/>
        </w:rPr>
        <w:t>.</w:t>
      </w:r>
    </w:p>
    <w:p>
      <w:pPr>
        <w:pStyle w:val="Normal"/>
        <w:bidi w:val="1"/>
        <w:spacing w:after="0" w:line="240" w:lineRule="auto"/>
        <w:ind w:left="0" w:right="0" w:firstLine="0"/>
        <w:jc w:val="both"/>
        <w:rPr>
          <w:rFonts w:ascii="Dubai" w:cs="Dubai" w:hAnsi="Dubai" w:eastAsia="Dubai"/>
          <w:sz w:val="28"/>
          <w:szCs w:val="28"/>
          <w:rtl w:val="1"/>
          <w:lang w:val="en-US"/>
        </w:rPr>
      </w:pPr>
    </w:p>
    <w:p>
      <w:pPr>
        <w:pStyle w:val="Normal"/>
        <w:bidi w:val="1"/>
        <w:spacing w:after="0" w:line="240" w:lineRule="auto"/>
        <w:ind w:left="0" w:right="0" w:firstLine="0"/>
        <w:jc w:val="both"/>
        <w:rPr>
          <w:rFonts w:ascii="Dubai" w:cs="Dubai" w:hAnsi="Dubai" w:eastAsia="Dubai"/>
          <w:sz w:val="28"/>
          <w:szCs w:val="28"/>
          <w:rtl w:val="1"/>
          <w:lang w:val="en-US"/>
        </w:rPr>
      </w:pPr>
      <w:r>
        <w:rPr>
          <w:rFonts w:ascii="Dubai" w:cs="Dubai" w:hAnsi="Dubai" w:eastAsia="Dubai"/>
          <w:sz w:val="28"/>
          <w:szCs w:val="28"/>
          <w:rtl w:val="0"/>
          <w:lang w:val="en-US" w:bidi="ar-SA"/>
        </w:rPr>
        <w:t>يذكر أن باب المشاركة في المسابقة مفتوح حالياً، وسيتم قبول الطلبات حتى الثامن من شهر سبتمبر المقبل</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لتقديم طلب المشاركة عبر الإنترنت، يرجى زيارة</w:t>
      </w:r>
    </w:p>
    <w:p>
      <w:pPr>
        <w:pStyle w:val="Normal"/>
        <w:bidi w:val="1"/>
        <w:spacing w:after="0" w:line="240" w:lineRule="auto"/>
        <w:ind w:left="0" w:right="0" w:firstLine="0"/>
        <w:jc w:val="both"/>
        <w:rPr>
          <w:rFonts w:ascii="Dubai" w:cs="Dubai" w:hAnsi="Dubai" w:eastAsia="Dubai"/>
          <w:sz w:val="28"/>
          <w:szCs w:val="28"/>
          <w:rtl w:val="1"/>
          <w:lang w:val="en-US"/>
        </w:rPr>
      </w:pPr>
      <w:r>
        <w:rPr>
          <w:rFonts w:ascii="Dubai" w:cs="Dubai" w:hAnsi="Dubai" w:eastAsia="Dubai"/>
          <w:sz w:val="28"/>
          <w:szCs w:val="28"/>
          <w:rtl w:val="0"/>
          <w:lang w:val="en-US"/>
        </w:rPr>
        <w:t xml:space="preserve"> </w:t>
      </w:r>
      <w:hyperlink r:id="rId6" w:history="1">
        <w:r>
          <w:rPr>
            <w:rStyle w:val="Hyperlink.0"/>
            <w:rFonts w:ascii="Dubai" w:cs="Dubai" w:hAnsi="Dubai" w:eastAsia="Dubai"/>
            <w:sz w:val="28"/>
            <w:szCs w:val="28"/>
            <w:rtl w:val="0"/>
            <w:lang w:val="en-US"/>
          </w:rPr>
          <w:t>www.gitexfuturists.com/compete/dubai-tourism-competition</w:t>
        </w:r>
      </w:hyperlink>
      <w:r>
        <w:rPr>
          <w:rFonts w:ascii="Dubai" w:cs="Dubai" w:hAnsi="Dubai" w:eastAsia="Dubai"/>
          <w:sz w:val="28"/>
          <w:szCs w:val="28"/>
          <w:rtl w:val="0"/>
          <w:lang w:val="en-US" w:bidi="ar-SA"/>
        </w:rPr>
        <w:t xml:space="preserve"> </w:t>
      </w:r>
    </w:p>
    <w:p>
      <w:pPr>
        <w:pStyle w:val="Normal"/>
        <w:spacing w:after="0" w:line="240" w:lineRule="auto"/>
        <w:jc w:val="both"/>
        <w:rPr>
          <w:rFonts w:ascii="Dubai" w:cs="Dubai" w:hAnsi="Dubai" w:eastAsia="Dubai"/>
          <w:sz w:val="28"/>
          <w:szCs w:val="28"/>
          <w:lang w:val="en-US"/>
        </w:rPr>
      </w:pPr>
    </w:p>
    <w:p>
      <w:pPr>
        <w:pStyle w:val="Normal"/>
        <w:spacing w:after="0" w:line="240" w:lineRule="auto"/>
        <w:jc w:val="center"/>
        <w:rPr>
          <w:rFonts w:ascii="Dubai" w:cs="Dubai" w:hAnsi="Dubai" w:eastAsia="Dubai"/>
          <w:sz w:val="28"/>
          <w:szCs w:val="28"/>
          <w:lang w:val="en-US"/>
        </w:rPr>
      </w:pPr>
      <w:r>
        <w:rPr>
          <w:rFonts w:ascii="Dubai" w:cs="Dubai" w:hAnsi="Dubai" w:eastAsia="Dubai"/>
          <w:sz w:val="28"/>
          <w:szCs w:val="28"/>
          <w:rtl w:val="0"/>
          <w:lang w:val="en-US"/>
        </w:rPr>
        <w:t>***</w:t>
      </w:r>
    </w:p>
    <w:p>
      <w:pPr>
        <w:pStyle w:val="Normal"/>
        <w:bidi w:val="1"/>
        <w:ind w:left="0" w:right="0" w:firstLine="0"/>
        <w:jc w:val="both"/>
        <w:rPr>
          <w:rtl w:val="1"/>
        </w:rPr>
      </w:pPr>
      <w:r>
        <w:rPr>
          <w:rFonts w:ascii="Dubai" w:cs="Dubai" w:hAnsi="Dubai" w:eastAsia="Dubai"/>
          <w:b w:val="1"/>
          <w:bCs w:val="1"/>
          <w:sz w:val="28"/>
          <w:szCs w:val="28"/>
          <w:rtl w:val="1"/>
          <w:lang w:val="ar-SA" w:bidi="ar-SA"/>
        </w:rPr>
        <w:br w:type="page"/>
      </w:r>
    </w:p>
    <w:p>
      <w:pPr>
        <w:pStyle w:val="Normal"/>
        <w:bidi w:val="1"/>
        <w:ind w:left="0" w:right="0" w:firstLine="0"/>
        <w:jc w:val="both"/>
        <w:rPr>
          <w:rFonts w:ascii="Dubai" w:cs="Dubai" w:hAnsi="Dubai" w:eastAsia="Dubai"/>
          <w:b w:val="1"/>
          <w:bCs w:val="1"/>
          <w:sz w:val="28"/>
          <w:szCs w:val="28"/>
          <w:rtl w:val="1"/>
          <w:lang w:val="en-US"/>
        </w:rPr>
      </w:pPr>
      <w:r>
        <w:rPr>
          <w:rFonts w:ascii="Dubai" w:cs="Dubai" w:hAnsi="Dubai" w:eastAsia="Dubai"/>
          <w:b w:val="1"/>
          <w:bCs w:val="1"/>
          <w:sz w:val="28"/>
          <w:szCs w:val="28"/>
          <w:rtl w:val="0"/>
          <w:lang w:val="en-US" w:bidi="ar-SA"/>
        </w:rPr>
        <w:t>ملاحظات للسادة المحررين</w:t>
      </w:r>
    </w:p>
    <w:p>
      <w:pPr>
        <w:pStyle w:val="No Spacing"/>
        <w:bidi w:val="1"/>
        <w:ind w:left="0" w:right="0" w:firstLine="0"/>
        <w:jc w:val="both"/>
        <w:rPr>
          <w:rFonts w:ascii="Dubai" w:cs="Dubai" w:hAnsi="Dubai" w:eastAsia="Dubai"/>
          <w:b w:val="1"/>
          <w:bCs w:val="1"/>
          <w:sz w:val="28"/>
          <w:szCs w:val="28"/>
          <w:rtl w:val="1"/>
          <w:lang w:val="ar-SA" w:bidi="ar-SA"/>
        </w:rPr>
      </w:pPr>
      <w:r>
        <w:rPr>
          <w:rFonts w:ascii="Dubai" w:cs="Dubai" w:hAnsi="Dubai" w:eastAsia="Dubai"/>
          <w:b w:val="1"/>
          <w:bCs w:val="1"/>
          <w:sz w:val="28"/>
          <w:szCs w:val="28"/>
          <w:rtl w:val="0"/>
          <w:lang w:val="en-US" w:bidi="ar-SA"/>
        </w:rPr>
        <w:t xml:space="preserve">نبذة عن دائرة السياحة والتسويق التجاري في دبي </w:t>
      </w:r>
      <w:r>
        <w:rPr>
          <w:rFonts w:ascii="Dubai" w:cs="Dubai" w:hAnsi="Dubai" w:eastAsia="Dubai"/>
          <w:b w:val="1"/>
          <w:bCs w:val="1"/>
          <w:sz w:val="28"/>
          <w:szCs w:val="28"/>
          <w:rtl w:val="0"/>
          <w:lang w:val="en-US" w:bidi="ar-SA"/>
        </w:rPr>
        <w:t>(</w:t>
      </w:r>
      <w:r>
        <w:rPr>
          <w:rFonts w:ascii="Dubai" w:cs="Dubai" w:hAnsi="Dubai" w:eastAsia="Dubai"/>
          <w:b w:val="1"/>
          <w:bCs w:val="1"/>
          <w:sz w:val="28"/>
          <w:szCs w:val="28"/>
          <w:rtl w:val="0"/>
          <w:lang w:val="en-US" w:bidi="ar-SA"/>
        </w:rPr>
        <w:t>دبي للسياحة</w:t>
      </w:r>
      <w:r>
        <w:rPr>
          <w:rFonts w:ascii="Dubai" w:cs="Dubai" w:hAnsi="Dubai" w:eastAsia="Dubai"/>
          <w:b w:val="1"/>
          <w:bCs w:val="1"/>
          <w:sz w:val="28"/>
          <w:szCs w:val="28"/>
          <w:rtl w:val="0"/>
          <w:lang w:val="en-US" w:bidi="ar-SA"/>
        </w:rPr>
        <w:t>)</w:t>
      </w:r>
    </w:p>
    <w:p>
      <w:pPr>
        <w:pStyle w:val="No Spacing"/>
        <w:bidi w:val="1"/>
        <w:ind w:left="0" w:right="0" w:firstLine="0"/>
        <w:jc w:val="both"/>
        <w:rPr>
          <w:rFonts w:ascii="Dubai" w:cs="Dubai" w:hAnsi="Dubai" w:eastAsia="Dubai"/>
          <w:b w:val="1"/>
          <w:bCs w:val="1"/>
          <w:sz w:val="28"/>
          <w:szCs w:val="28"/>
          <w:rtl w:val="1"/>
        </w:rPr>
      </w:pPr>
      <w:r>
        <w:rPr>
          <w:rFonts w:ascii="Dubai" w:cs="Dubai" w:hAnsi="Dubai" w:eastAsia="Dubai"/>
          <w:sz w:val="28"/>
          <w:szCs w:val="28"/>
          <w:rtl w:val="0"/>
          <w:lang w:val="en-US" w:bidi="ar-SA"/>
        </w:rPr>
        <w:t>تتمثل رؤية دائرة السياحة والتسويق التجاري في ترسيخ مكانة دبي باعتبارها وجهة سياحية رائدة عالمياً ومركز تجاري متميز على مستوى العالم، وتسعى إلى تعميق مستوى الوعي حول مدينة دبي لدى الجمهور من مختلف أنحاء العالم وجذب السياح وتعزيز الاستثمارات الداخلية في الإمارة</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وتعتبر</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w:t>
      </w:r>
      <w:r>
        <w:rPr>
          <w:rFonts w:ascii="Dubai" w:cs="Dubai" w:hAnsi="Dubai" w:eastAsia="Dubai"/>
          <w:sz w:val="28"/>
          <w:szCs w:val="28"/>
          <w:rtl w:val="0"/>
          <w:lang w:val="en-US" w:bidi="ar-SA"/>
        </w:rPr>
        <w:t>دبي</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للسياحة</w:t>
      </w:r>
      <w:r>
        <w:rPr>
          <w:rFonts w:ascii="Dubai" w:cs="Dubai" w:hAnsi="Dubai" w:eastAsia="Dubai"/>
          <w:sz w:val="28"/>
          <w:szCs w:val="28"/>
          <w:rtl w:val="0"/>
          <w:lang w:val="en-US" w:bidi="ar-SA"/>
        </w:rPr>
        <w:t>)</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الجهة الرئيسية</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المسؤولة</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عن</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التخطيط</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والإشراف</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والتطوير</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والتسويق السياحي</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في</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إمارة</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دبي،</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كما</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تعمل</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أيضاً</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على</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تسويق</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القطاع التجاري</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في</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الإمارة</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والترويج</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له؛</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وهي المنوط بها ترخيص</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جميع</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الخدمات</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السياحية</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وتصنيفها،</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بما</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في</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ذلك المنشآت</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الفندقية،</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وشركات</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تنظيم</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الرحلات</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 ووكلاء</w:t>
      </w:r>
      <w:r>
        <w:rPr>
          <w:rFonts w:ascii="Dubai" w:cs="Dubai" w:hAnsi="Dubai" w:eastAsia="Dubai"/>
          <w:b w:val="1"/>
          <w:bCs w:val="1"/>
          <w:sz w:val="28"/>
          <w:szCs w:val="28"/>
          <w:rtl w:val="0"/>
          <w:lang w:val="en-US"/>
        </w:rPr>
        <w:t xml:space="preserve"> </w:t>
      </w:r>
      <w:r>
        <w:rPr>
          <w:rFonts w:ascii="Dubai" w:cs="Dubai" w:hAnsi="Dubai" w:eastAsia="Dubai"/>
          <w:sz w:val="28"/>
          <w:szCs w:val="28"/>
          <w:rtl w:val="0"/>
          <w:lang w:val="en-US" w:bidi="ar-SA"/>
        </w:rPr>
        <w:t>السياحة والسفر</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 xml:space="preserve">ومن العلامات التجارية والإدارات الحالية التي تنضوي تحت مظلة </w:t>
      </w:r>
      <w:r>
        <w:rPr>
          <w:rFonts w:ascii="Dubai" w:cs="Dubai" w:hAnsi="Dubai" w:eastAsia="Dubai"/>
          <w:sz w:val="28"/>
          <w:szCs w:val="28"/>
          <w:rtl w:val="0"/>
          <w:lang w:val="en-US" w:bidi="ar-SA"/>
        </w:rPr>
        <w:t>"</w:t>
      </w:r>
      <w:r>
        <w:rPr>
          <w:rFonts w:ascii="Dubai" w:cs="Dubai" w:hAnsi="Dubai" w:eastAsia="Dubai"/>
          <w:sz w:val="28"/>
          <w:szCs w:val="28"/>
          <w:rtl w:val="0"/>
          <w:lang w:val="en-US" w:bidi="ar-SA"/>
        </w:rPr>
        <w:t>دبي للسياحة</w:t>
      </w:r>
      <w:r>
        <w:rPr>
          <w:rFonts w:ascii="Dubai" w:cs="Dubai" w:hAnsi="Dubai" w:eastAsia="Dubai"/>
          <w:sz w:val="28"/>
          <w:szCs w:val="28"/>
          <w:rtl w:val="0"/>
          <w:lang w:val="en-US" w:bidi="ar-SA"/>
        </w:rPr>
        <w:t>": "</w:t>
      </w:r>
      <w:r>
        <w:rPr>
          <w:rFonts w:ascii="Dubai" w:cs="Dubai" w:hAnsi="Dubai" w:eastAsia="Dubai"/>
          <w:sz w:val="28"/>
          <w:szCs w:val="28"/>
          <w:rtl w:val="0"/>
          <w:lang w:val="en-US" w:bidi="ar-SA"/>
        </w:rPr>
        <w:t>فعاليات دبي للأعمال</w:t>
      </w:r>
      <w:r>
        <w:rPr>
          <w:rFonts w:ascii="Dubai" w:cs="Dubai" w:hAnsi="Dubai" w:eastAsia="Dubai"/>
          <w:sz w:val="28"/>
          <w:szCs w:val="28"/>
          <w:rtl w:val="0"/>
          <w:lang w:val="en-US" w:bidi="ar-SA"/>
        </w:rPr>
        <w:t>"</w:t>
      </w:r>
      <w:r>
        <w:rPr>
          <w:rFonts w:ascii="Dubai" w:cs="Dubai" w:hAnsi="Dubai" w:eastAsia="Dubai"/>
          <w:sz w:val="28"/>
          <w:szCs w:val="28"/>
          <w:rtl w:val="0"/>
          <w:lang w:val="en-US" w:bidi="ar-SA"/>
        </w:rPr>
        <w:t>، و</w:t>
      </w:r>
      <w:r>
        <w:rPr>
          <w:rFonts w:ascii="Dubai" w:cs="Dubai" w:hAnsi="Dubai" w:eastAsia="Dubai"/>
          <w:sz w:val="28"/>
          <w:szCs w:val="28"/>
          <w:rtl w:val="0"/>
          <w:lang w:val="en-US" w:bidi="ar-SA"/>
        </w:rPr>
        <w:t>"</w:t>
      </w:r>
      <w:r>
        <w:rPr>
          <w:rFonts w:ascii="Dubai" w:cs="Dubai" w:hAnsi="Dubai" w:eastAsia="Dubai"/>
          <w:sz w:val="28"/>
          <w:szCs w:val="28"/>
          <w:rtl w:val="0"/>
          <w:lang w:val="en-US" w:bidi="ar-SA"/>
        </w:rPr>
        <w:t>جدول فعاليات دبي</w:t>
      </w:r>
      <w:r>
        <w:rPr>
          <w:rFonts w:ascii="Dubai" w:cs="Dubai" w:hAnsi="Dubai" w:eastAsia="Dubai"/>
          <w:sz w:val="28"/>
          <w:szCs w:val="28"/>
          <w:rtl w:val="0"/>
          <w:lang w:val="en-US" w:bidi="ar-SA"/>
        </w:rPr>
        <w:t>"</w:t>
      </w:r>
      <w:r>
        <w:rPr>
          <w:rFonts w:ascii="Dubai" w:cs="Dubai" w:hAnsi="Dubai" w:eastAsia="Dubai"/>
          <w:sz w:val="28"/>
          <w:szCs w:val="28"/>
          <w:rtl w:val="0"/>
          <w:lang w:val="en-US" w:bidi="ar-SA"/>
        </w:rPr>
        <w:t>، و</w:t>
      </w:r>
      <w:r>
        <w:rPr>
          <w:rFonts w:ascii="Dubai" w:cs="Dubai" w:hAnsi="Dubai" w:eastAsia="Dubai"/>
          <w:sz w:val="28"/>
          <w:szCs w:val="28"/>
          <w:rtl w:val="0"/>
          <w:lang w:val="en-US" w:bidi="ar-SA"/>
        </w:rPr>
        <w:t>"</w:t>
      </w:r>
      <w:r>
        <w:rPr>
          <w:rFonts w:ascii="Dubai" w:cs="Dubai" w:hAnsi="Dubai" w:eastAsia="Dubai"/>
          <w:sz w:val="28"/>
          <w:szCs w:val="28"/>
          <w:rtl w:val="0"/>
          <w:lang w:val="en-US" w:bidi="ar-SA"/>
        </w:rPr>
        <w:t>مؤسسة دبي للمهرجانات والتجزئة</w:t>
      </w:r>
      <w:r>
        <w:rPr>
          <w:rFonts w:ascii="Dubai" w:cs="Dubai" w:hAnsi="Dubai" w:eastAsia="Dubai"/>
          <w:sz w:val="28"/>
          <w:szCs w:val="28"/>
          <w:rtl w:val="0"/>
          <w:lang w:val="en-US" w:bidi="ar-SA"/>
        </w:rPr>
        <w:t>".</w:t>
      </w:r>
    </w:p>
    <w:p>
      <w:pPr>
        <w:pStyle w:val="Normal"/>
        <w:spacing w:after="0" w:line="240" w:lineRule="auto"/>
        <w:jc w:val="both"/>
        <w:rPr>
          <w:rFonts w:ascii="Dubai" w:cs="Dubai" w:hAnsi="Dubai" w:eastAsia="Dubai"/>
          <w:b w:val="1"/>
          <w:bCs w:val="1"/>
          <w:sz w:val="28"/>
          <w:szCs w:val="28"/>
          <w:lang w:val="en-US"/>
        </w:rPr>
      </w:pPr>
    </w:p>
    <w:p>
      <w:pPr>
        <w:pStyle w:val="Normal"/>
        <w:bidi w:val="1"/>
        <w:spacing w:after="0" w:line="240" w:lineRule="auto"/>
        <w:ind w:left="0" w:right="0" w:firstLine="0"/>
        <w:jc w:val="both"/>
        <w:rPr>
          <w:rFonts w:ascii="Dubai" w:cs="Dubai" w:hAnsi="Dubai" w:eastAsia="Dubai"/>
          <w:b w:val="1"/>
          <w:bCs w:val="1"/>
          <w:sz w:val="28"/>
          <w:szCs w:val="28"/>
          <w:rtl w:val="1"/>
          <w:lang w:val="ar-SA" w:bidi="ar-SA"/>
        </w:rPr>
      </w:pPr>
      <w:r>
        <w:rPr>
          <w:rFonts w:ascii="Dubai" w:cs="Dubai" w:hAnsi="Dubai" w:eastAsia="Dubai"/>
          <w:b w:val="1"/>
          <w:bCs w:val="1"/>
          <w:sz w:val="28"/>
          <w:szCs w:val="28"/>
          <w:rtl w:val="0"/>
          <w:lang w:val="en-US" w:bidi="ar-SA"/>
        </w:rPr>
        <w:t xml:space="preserve">نبذة عن </w:t>
      </w:r>
      <w:r>
        <w:rPr>
          <w:rFonts w:ascii="Dubai" w:cs="Dubai" w:hAnsi="Dubai" w:eastAsia="Dubai"/>
          <w:b w:val="1"/>
          <w:bCs w:val="1"/>
          <w:sz w:val="28"/>
          <w:szCs w:val="28"/>
          <w:rtl w:val="0"/>
          <w:lang w:val="en-US" w:bidi="ar-SA"/>
        </w:rPr>
        <w:t>"</w:t>
      </w:r>
      <w:r>
        <w:rPr>
          <w:rFonts w:ascii="Dubai" w:cs="Dubai" w:hAnsi="Dubai" w:eastAsia="Dubai"/>
          <w:b w:val="1"/>
          <w:bCs w:val="1"/>
          <w:sz w:val="28"/>
          <w:szCs w:val="28"/>
          <w:rtl w:val="0"/>
          <w:lang w:val="en-US" w:bidi="ar-SA"/>
        </w:rPr>
        <w:t>جيتكس فيوتشر ستارز</w:t>
      </w:r>
      <w:r>
        <w:rPr>
          <w:rFonts w:ascii="Dubai" w:cs="Dubai" w:hAnsi="Dubai" w:eastAsia="Dubai"/>
          <w:b w:val="1"/>
          <w:bCs w:val="1"/>
          <w:sz w:val="28"/>
          <w:szCs w:val="28"/>
          <w:rtl w:val="0"/>
          <w:lang w:val="en-US" w:bidi="ar-SA"/>
        </w:rPr>
        <w:t>"</w:t>
      </w:r>
    </w:p>
    <w:p>
      <w:pPr>
        <w:pStyle w:val="Normal"/>
        <w:bidi w:val="1"/>
        <w:spacing w:after="0" w:line="240" w:lineRule="auto"/>
        <w:ind w:left="0" w:right="0" w:firstLine="0"/>
        <w:jc w:val="both"/>
        <w:rPr>
          <w:rFonts w:ascii="Dubai" w:cs="Dubai" w:hAnsi="Dubai" w:eastAsia="Dubai"/>
          <w:sz w:val="28"/>
          <w:szCs w:val="28"/>
          <w:rtl w:val="1"/>
          <w:lang w:val="ar-SA" w:bidi="ar-SA"/>
        </w:rPr>
      </w:pPr>
      <w:r>
        <w:rPr>
          <w:rFonts w:ascii="Dubai" w:cs="Dubai" w:hAnsi="Dubai" w:eastAsia="Dubai"/>
          <w:sz w:val="28"/>
          <w:szCs w:val="28"/>
          <w:rtl w:val="0"/>
          <w:lang w:val="en-US" w:bidi="ar-SA"/>
        </w:rPr>
        <w:t>"</w:t>
      </w:r>
      <w:r>
        <w:rPr>
          <w:rFonts w:ascii="Dubai" w:cs="Dubai" w:hAnsi="Dubai" w:eastAsia="Dubai"/>
          <w:sz w:val="28"/>
          <w:szCs w:val="28"/>
          <w:rtl w:val="0"/>
          <w:lang w:val="en-US" w:bidi="ar-SA"/>
        </w:rPr>
        <w:t>جيتكس فيوتشر ستارز</w:t>
      </w:r>
      <w:r>
        <w:rPr>
          <w:rFonts w:ascii="Dubai" w:cs="Dubai" w:hAnsi="Dubai" w:eastAsia="Dubai"/>
          <w:sz w:val="28"/>
          <w:szCs w:val="28"/>
          <w:rtl w:val="0"/>
          <w:lang w:val="en-US" w:bidi="ar-SA"/>
        </w:rPr>
        <w:t>"</w:t>
      </w:r>
      <w:r>
        <w:rPr>
          <w:rFonts w:ascii="Dubai" w:cs="Dubai" w:hAnsi="Dubai" w:eastAsia="Dubai"/>
          <w:sz w:val="28"/>
          <w:szCs w:val="28"/>
          <w:rtl w:val="0"/>
          <w:lang w:val="en-US" w:bidi="ar-SA"/>
        </w:rPr>
        <w:t>، هي أكبر تجمع للشركات الناشئة ورواد الأعمال العالميين المتخصصين في التكنولوجيا والمستثمرين الدوليين، وأبرز المشترين المؤثرين على مستوى الشرق الأوسط وأفريقيا</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 xml:space="preserve">وتشكل </w:t>
      </w:r>
      <w:r>
        <w:rPr>
          <w:rFonts w:ascii="Dubai" w:cs="Dubai" w:hAnsi="Dubai" w:eastAsia="Dubai"/>
          <w:sz w:val="28"/>
          <w:szCs w:val="28"/>
          <w:rtl w:val="0"/>
          <w:lang w:val="en-US" w:bidi="ar-SA"/>
        </w:rPr>
        <w:t>"</w:t>
      </w:r>
      <w:r>
        <w:rPr>
          <w:rFonts w:ascii="Dubai" w:cs="Dubai" w:hAnsi="Dubai" w:eastAsia="Dubai"/>
          <w:sz w:val="28"/>
          <w:szCs w:val="28"/>
          <w:rtl w:val="0"/>
          <w:lang w:val="en-US" w:bidi="ar-SA"/>
        </w:rPr>
        <w:t>جيتكس فيوتشر ستارز</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أكبر منصة مبيعات تجارية للشركات الناشئة، إلى جانب تنظيم أسبوع جيتكس للتقنية، وهو الحدث الأبرز في مجال تكنولوجيا المعلومات والاتصالات في المنطقة، حيث يجمع أكبر وأهم المؤسسات والشركات من القطاعين العام والخاص</w:t>
      </w:r>
      <w:r>
        <w:rPr>
          <w:rFonts w:ascii="Dubai" w:cs="Dubai" w:hAnsi="Dubai" w:eastAsia="Dubai"/>
          <w:sz w:val="28"/>
          <w:szCs w:val="28"/>
          <w:rtl w:val="0"/>
          <w:lang w:val="en-US" w:bidi="ar-SA"/>
        </w:rPr>
        <w:t>.</w:t>
      </w:r>
    </w:p>
    <w:p>
      <w:pPr>
        <w:pStyle w:val="Normal"/>
        <w:bidi w:val="1"/>
        <w:spacing w:after="0" w:line="240" w:lineRule="auto"/>
        <w:ind w:left="0" w:right="0" w:firstLine="0"/>
        <w:jc w:val="both"/>
        <w:rPr>
          <w:rFonts w:ascii="Dubai" w:cs="Dubai" w:hAnsi="Dubai" w:eastAsia="Dubai"/>
          <w:sz w:val="28"/>
          <w:szCs w:val="28"/>
          <w:rtl w:val="1"/>
        </w:rPr>
      </w:pPr>
    </w:p>
    <w:p>
      <w:pPr>
        <w:pStyle w:val="Normal"/>
        <w:bidi w:val="1"/>
        <w:spacing w:after="0" w:line="240" w:lineRule="auto"/>
        <w:ind w:left="0" w:right="0" w:firstLine="0"/>
        <w:jc w:val="center"/>
        <w:rPr>
          <w:rFonts w:ascii="Dubai" w:cs="Dubai" w:hAnsi="Dubai" w:eastAsia="Dubai"/>
          <w:b w:val="1"/>
          <w:bCs w:val="1"/>
          <w:sz w:val="28"/>
          <w:szCs w:val="28"/>
          <w:rtl w:val="1"/>
          <w:lang w:val="ar-SA" w:bidi="ar-SA"/>
        </w:rPr>
      </w:pPr>
      <w:r>
        <w:rPr>
          <w:rFonts w:ascii="Dubai" w:cs="Dubai" w:hAnsi="Dubai" w:eastAsia="Dubai"/>
          <w:sz w:val="28"/>
          <w:szCs w:val="28"/>
          <w:rtl w:val="0"/>
          <w:lang w:val="en-US" w:bidi="ar-SA"/>
        </w:rPr>
        <w:t>(</w:t>
      </w:r>
      <w:r>
        <w:rPr>
          <w:rFonts w:ascii="Dubai" w:cs="Dubai" w:hAnsi="Dubai" w:eastAsia="Dubai"/>
          <w:b w:val="1"/>
          <w:bCs w:val="1"/>
          <w:sz w:val="28"/>
          <w:szCs w:val="28"/>
          <w:rtl w:val="0"/>
          <w:lang w:val="en-US" w:bidi="ar-SA"/>
        </w:rPr>
        <w:t>انتهى</w:t>
      </w:r>
      <w:r>
        <w:rPr>
          <w:rFonts w:ascii="Dubai" w:cs="Dubai" w:hAnsi="Dubai" w:eastAsia="Dubai"/>
          <w:b w:val="1"/>
          <w:bCs w:val="1"/>
          <w:sz w:val="28"/>
          <w:szCs w:val="28"/>
          <w:rtl w:val="0"/>
          <w:lang w:val="en-US" w:bidi="ar-SA"/>
        </w:rPr>
        <w:t>)</w:t>
      </w:r>
    </w:p>
    <w:p>
      <w:pPr>
        <w:pStyle w:val="No Spacing"/>
        <w:bidi w:val="1"/>
        <w:ind w:left="0" w:right="0" w:firstLine="0"/>
        <w:jc w:val="both"/>
        <w:rPr>
          <w:rFonts w:ascii="Dubai" w:cs="Dubai" w:hAnsi="Dubai" w:eastAsia="Dubai"/>
          <w:b w:val="1"/>
          <w:bCs w:val="1"/>
          <w:sz w:val="24"/>
          <w:szCs w:val="24"/>
          <w:rtl w:val="1"/>
          <w:lang w:val="ar-SA" w:bidi="ar-SA"/>
        </w:rPr>
      </w:pPr>
      <w:r>
        <w:rPr>
          <w:rFonts w:ascii="Dubai" w:cs="Dubai" w:hAnsi="Dubai" w:eastAsia="Dubai"/>
          <w:b w:val="1"/>
          <w:bCs w:val="1"/>
          <w:sz w:val="24"/>
          <w:szCs w:val="24"/>
          <w:rtl w:val="0"/>
          <w:lang w:val="en-US" w:bidi="ar-SA"/>
        </w:rPr>
        <w:t>للمزيد من المعلومات يرجى الاتصال على</w:t>
      </w:r>
      <w:r>
        <w:rPr>
          <w:rFonts w:ascii="Dubai" w:cs="Dubai" w:hAnsi="Dubai" w:eastAsia="Dubai"/>
          <w:b w:val="1"/>
          <w:bCs w:val="1"/>
          <w:sz w:val="24"/>
          <w:szCs w:val="24"/>
          <w:rtl w:val="0"/>
          <w:lang w:val="en-US" w:bidi="ar-SA"/>
        </w:rPr>
        <w:t xml:space="preserve">: </w:t>
      </w:r>
    </w:p>
    <w:p>
      <w:pPr>
        <w:pStyle w:val="No Spacing"/>
        <w:bidi w:val="1"/>
        <w:ind w:left="0" w:right="0" w:firstLine="0"/>
        <w:jc w:val="both"/>
        <w:rPr>
          <w:rFonts w:ascii="Dubai" w:cs="Dubai" w:hAnsi="Dubai" w:eastAsia="Dubai"/>
          <w:sz w:val="24"/>
          <w:szCs w:val="24"/>
          <w:rtl w:val="1"/>
          <w:lang w:val="ar-SA" w:bidi="ar-SA"/>
        </w:rPr>
      </w:pPr>
      <w:hyperlink r:id="rId7" w:history="1">
        <w:r>
          <w:rPr>
            <w:rStyle w:val="Hyperlink.1"/>
            <w:rFonts w:ascii="Dubai" w:cs="Dubai" w:hAnsi="Dubai" w:eastAsia="Dubai"/>
            <w:sz w:val="24"/>
            <w:szCs w:val="24"/>
            <w:rtl w:val="0"/>
            <w:lang w:val="en-US"/>
          </w:rPr>
          <w:t>mediarelations@dubaitourism.ae</w:t>
        </w:r>
      </w:hyperlink>
    </w:p>
    <w:p>
      <w:pPr>
        <w:pStyle w:val="Normal"/>
        <w:bidi w:val="1"/>
        <w:spacing w:after="0" w:line="240" w:lineRule="auto"/>
        <w:ind w:left="0" w:right="0" w:firstLine="0"/>
        <w:jc w:val="both"/>
        <w:rPr>
          <w:rFonts w:ascii="Dubai" w:cs="Dubai" w:hAnsi="Dubai" w:eastAsia="Dubai"/>
          <w:sz w:val="20"/>
          <w:szCs w:val="20"/>
          <w:rtl w:val="1"/>
          <w:lang w:val="en-US"/>
        </w:rPr>
      </w:pPr>
      <w:r>
        <w:rPr>
          <w:rFonts w:ascii="Dubai" w:cs="Dubai" w:hAnsi="Dubai" w:eastAsia="Dubai"/>
          <w:sz w:val="20"/>
          <w:szCs w:val="20"/>
          <w:rtl w:val="0"/>
          <w:lang w:val="en-US"/>
        </w:rPr>
        <w:t>[+971] 600 55 5559</w:t>
      </w:r>
    </w:p>
    <w:p>
      <w:pPr>
        <w:pStyle w:val="Normal"/>
        <w:bidi w:val="1"/>
        <w:spacing w:after="0" w:line="240" w:lineRule="auto"/>
        <w:ind w:left="0" w:right="0" w:firstLine="0"/>
        <w:jc w:val="both"/>
        <w:rPr>
          <w:rtl w:val="1"/>
        </w:rPr>
      </w:pPr>
      <w:r>
        <w:rPr>
          <w:rFonts w:ascii="Dubai" w:cs="Dubai" w:hAnsi="Dubai" w:eastAsia="Dubai"/>
          <w:sz w:val="20"/>
          <w:szCs w:val="20"/>
          <w:rtl w:val="0"/>
          <w:lang w:val="en-US"/>
        </w:rPr>
        <w:t>[+971] 4 201 7</w:t>
      </w:r>
      <w:r>
        <w:rPr>
          <w:rFonts w:ascii="Dubai" w:cs="Dubai" w:hAnsi="Dubai" w:eastAsia="Dubai"/>
          <w:sz w:val="20"/>
          <w:szCs w:val="20"/>
          <w:rtl w:val="0"/>
          <w:lang w:val="en-US"/>
        </w:rPr>
        <w:t>682</w:t>
      </w:r>
    </w:p>
    <w:sectPr>
      <w:headerReference w:type="default" r:id="rId8"/>
      <w:footerReference w:type="default" r:id="rId9"/>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Helvetica">
    <w:charset w:val="00"/>
    <w:family w:val="roman"/>
    <w:pitch w:val="default"/>
  </w:font>
  <w:font w:name="Duba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tabs>
        <w:tab w:val="center" w:pos="4680"/>
        <w:tab w:val="right" w:pos="9340"/>
        <w:tab w:val="clear" w:pos="4513"/>
        <w:tab w:val="clear" w:pos="9026"/>
      </w:tabs>
    </w:pPr>
    <w:r>
      <w:rPr>
        <w:rtl w:val="0"/>
        <w:lang w:val="en-US"/>
      </w:rPr>
      <w:drawing>
        <wp:inline distT="0" distB="0" distL="0" distR="0">
          <wp:extent cx="1560538" cy="656082"/>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jpg"/>
                  <pic:cNvPicPr/>
                </pic:nvPicPr>
                <pic:blipFill>
                  <a:blip r:embed="rId1">
                    <a:extLst/>
                  </a:blip>
                  <a:stretch>
                    <a:fillRect/>
                  </a:stretch>
                </pic:blipFill>
                <pic:spPr>
                  <a:xfrm>
                    <a:off x="0" y="0"/>
                    <a:ext cx="1560538" cy="656082"/>
                  </a:xfrm>
                  <a:prstGeom prst="rect">
                    <a:avLst/>
                  </a:prstGeom>
                  <a:ln w="12700" cap="flat">
                    <a:noFill/>
                    <a:miter lim="400000"/>
                  </a:ln>
                  <a:effectLst/>
                </pic:spPr>
              </pic:pic>
            </a:graphicData>
          </a:graphic>
        </wp:inline>
      </w:drawing>
    </w:r>
    <w:r>
      <w:rPr>
        <w:rtl w:val="0"/>
      </w:rPr>
      <w:tab/>
    </w:r>
    <w:r>
      <w:rPr>
        <w:rtl w:val="0"/>
        <w:lang w:val="en-US"/>
      </w:rPr>
      <w:tab/>
    </w:r>
    <w:r>
      <w:rPr>
        <w:rtl w:val="0"/>
        <w:lang w:val="en-US"/>
      </w:rPr>
      <w:drawing>
        <wp:inline distT="0" distB="0" distL="0" distR="0">
          <wp:extent cx="1139825" cy="59753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pic:nvPicPr>
                <pic:blipFill>
                  <a:blip r:embed="rId2">
                    <a:extLst/>
                  </a:blip>
                  <a:stretch>
                    <a:fillRect/>
                  </a:stretch>
                </pic:blipFill>
                <pic:spPr>
                  <a:xfrm>
                    <a:off x="0" y="0"/>
                    <a:ext cx="1139825" cy="597535"/>
                  </a:xfrm>
                  <a:prstGeom prst="rect">
                    <a:avLst/>
                  </a:prstGeom>
                  <a:ln w="12700" cap="flat">
                    <a:noFill/>
                    <a:miter lim="400000"/>
                  </a:ln>
                  <a:effectLst/>
                </pic:spPr>
              </pic:pic>
            </a:graphicData>
          </a:graphic>
        </wp:inline>
      </w:drawing>
    </w:r>
    <w:r>
      <w:rPr>
        <w:rtl w:val="0"/>
        <w:lang w:val="en-US"/>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360"/>
          <w:tab w:val="clear" w:pos="0"/>
        </w:tabs>
        <w:bidi w:val="1"/>
        <w:ind w:left="360" w:hanging="360"/>
      </w:pPr>
      <w:rPr>
        <w:rFonts w:ascii="Dubai" w:cs="Dubai" w:hAnsi="Dubai" w:eastAsia="Dubai"/>
        <w:b w:val="1"/>
        <w:bCs w:val="1"/>
        <w:position w:val="0"/>
        <w:sz w:val="32"/>
        <w:szCs w:val="32"/>
        <w:lang w:val="ar-SA" w:bidi="ar-SA"/>
      </w:rPr>
    </w:lvl>
    <w:lvl w:ilvl="1">
      <w:start w:val="1"/>
      <w:numFmt w:val="bullet"/>
      <w:suff w:val="tab"/>
      <w:lvlText w:val="o"/>
      <w:lvlJc w:val="left"/>
      <w:pPr>
        <w:tabs>
          <w:tab w:val="num" w:pos="1200"/>
          <w:tab w:val="clear" w:pos="0"/>
        </w:tabs>
        <w:bidi w:val="1"/>
        <w:ind w:left="1200" w:hanging="480"/>
      </w:pPr>
      <w:rPr>
        <w:rFonts w:ascii="Dubai" w:cs="Dubai" w:hAnsi="Dubai" w:eastAsia="Dubai"/>
        <w:b w:val="1"/>
        <w:bCs w:val="1"/>
        <w:position w:val="0"/>
        <w:sz w:val="32"/>
        <w:szCs w:val="32"/>
        <w:lang w:val="ar-SA" w:bidi="ar-SA"/>
      </w:rPr>
    </w:lvl>
    <w:lvl w:ilvl="2">
      <w:start w:val="1"/>
      <w:numFmt w:val="bullet"/>
      <w:suff w:val="tab"/>
      <w:lvlText w:val="▪"/>
      <w:lvlJc w:val="left"/>
      <w:pPr>
        <w:tabs>
          <w:tab w:val="num" w:pos="1920"/>
          <w:tab w:val="clear" w:pos="0"/>
        </w:tabs>
        <w:bidi w:val="1"/>
        <w:ind w:left="1920" w:hanging="480"/>
      </w:pPr>
      <w:rPr>
        <w:rFonts w:ascii="Dubai" w:cs="Dubai" w:hAnsi="Dubai" w:eastAsia="Dubai"/>
        <w:b w:val="1"/>
        <w:bCs w:val="1"/>
        <w:position w:val="0"/>
        <w:sz w:val="32"/>
        <w:szCs w:val="32"/>
        <w:lang w:val="ar-SA" w:bidi="ar-SA"/>
      </w:rPr>
    </w:lvl>
    <w:lvl w:ilvl="3">
      <w:start w:val="1"/>
      <w:numFmt w:val="bullet"/>
      <w:suff w:val="tab"/>
      <w:lvlText w:val="•"/>
      <w:lvlJc w:val="left"/>
      <w:pPr>
        <w:tabs>
          <w:tab w:val="num" w:pos="2640"/>
          <w:tab w:val="clear" w:pos="0"/>
        </w:tabs>
        <w:bidi w:val="1"/>
        <w:ind w:left="2640" w:hanging="480"/>
      </w:pPr>
      <w:rPr>
        <w:rFonts w:ascii="Dubai" w:cs="Dubai" w:hAnsi="Dubai" w:eastAsia="Dubai"/>
        <w:b w:val="1"/>
        <w:bCs w:val="1"/>
        <w:position w:val="0"/>
        <w:sz w:val="32"/>
        <w:szCs w:val="32"/>
        <w:lang w:val="ar-SA" w:bidi="ar-SA"/>
      </w:rPr>
    </w:lvl>
    <w:lvl w:ilvl="4">
      <w:start w:val="1"/>
      <w:numFmt w:val="bullet"/>
      <w:suff w:val="tab"/>
      <w:lvlText w:val="o"/>
      <w:lvlJc w:val="left"/>
      <w:pPr>
        <w:tabs>
          <w:tab w:val="num" w:pos="3360"/>
          <w:tab w:val="clear" w:pos="0"/>
        </w:tabs>
        <w:bidi w:val="1"/>
        <w:ind w:left="3360" w:hanging="480"/>
      </w:pPr>
      <w:rPr>
        <w:rFonts w:ascii="Dubai" w:cs="Dubai" w:hAnsi="Dubai" w:eastAsia="Dubai"/>
        <w:b w:val="1"/>
        <w:bCs w:val="1"/>
        <w:position w:val="0"/>
        <w:sz w:val="32"/>
        <w:szCs w:val="32"/>
        <w:lang w:val="ar-SA" w:bidi="ar-SA"/>
      </w:rPr>
    </w:lvl>
    <w:lvl w:ilvl="5">
      <w:start w:val="1"/>
      <w:numFmt w:val="bullet"/>
      <w:suff w:val="tab"/>
      <w:lvlText w:val="▪"/>
      <w:lvlJc w:val="left"/>
      <w:pPr>
        <w:tabs>
          <w:tab w:val="num" w:pos="4080"/>
          <w:tab w:val="clear" w:pos="0"/>
        </w:tabs>
        <w:bidi w:val="1"/>
        <w:ind w:left="4080" w:hanging="480"/>
      </w:pPr>
      <w:rPr>
        <w:rFonts w:ascii="Dubai" w:cs="Dubai" w:hAnsi="Dubai" w:eastAsia="Dubai"/>
        <w:b w:val="1"/>
        <w:bCs w:val="1"/>
        <w:position w:val="0"/>
        <w:sz w:val="32"/>
        <w:szCs w:val="32"/>
        <w:lang w:val="ar-SA" w:bidi="ar-SA"/>
      </w:rPr>
    </w:lvl>
    <w:lvl w:ilvl="6">
      <w:start w:val="1"/>
      <w:numFmt w:val="bullet"/>
      <w:suff w:val="tab"/>
      <w:lvlText w:val="•"/>
      <w:lvlJc w:val="left"/>
      <w:pPr>
        <w:tabs>
          <w:tab w:val="num" w:pos="4800"/>
          <w:tab w:val="clear" w:pos="0"/>
        </w:tabs>
        <w:bidi w:val="1"/>
        <w:ind w:left="4800" w:hanging="480"/>
      </w:pPr>
      <w:rPr>
        <w:rFonts w:ascii="Dubai" w:cs="Dubai" w:hAnsi="Dubai" w:eastAsia="Dubai"/>
        <w:b w:val="1"/>
        <w:bCs w:val="1"/>
        <w:position w:val="0"/>
        <w:sz w:val="32"/>
        <w:szCs w:val="32"/>
        <w:lang w:val="ar-SA" w:bidi="ar-SA"/>
      </w:rPr>
    </w:lvl>
    <w:lvl w:ilvl="7">
      <w:start w:val="1"/>
      <w:numFmt w:val="bullet"/>
      <w:suff w:val="tab"/>
      <w:lvlText w:val="o"/>
      <w:lvlJc w:val="left"/>
      <w:pPr>
        <w:tabs>
          <w:tab w:val="num" w:pos="5520"/>
          <w:tab w:val="clear" w:pos="0"/>
        </w:tabs>
        <w:bidi w:val="1"/>
        <w:ind w:left="5520" w:hanging="480"/>
      </w:pPr>
      <w:rPr>
        <w:rFonts w:ascii="Dubai" w:cs="Dubai" w:hAnsi="Dubai" w:eastAsia="Dubai"/>
        <w:b w:val="1"/>
        <w:bCs w:val="1"/>
        <w:position w:val="0"/>
        <w:sz w:val="32"/>
        <w:szCs w:val="32"/>
        <w:lang w:val="ar-SA" w:bidi="ar-SA"/>
      </w:rPr>
    </w:lvl>
    <w:lvl w:ilvl="8">
      <w:start w:val="1"/>
      <w:numFmt w:val="bullet"/>
      <w:suff w:val="tab"/>
      <w:lvlText w:val="▪"/>
      <w:lvlJc w:val="left"/>
      <w:pPr>
        <w:tabs>
          <w:tab w:val="num" w:pos="6240"/>
          <w:tab w:val="clear" w:pos="0"/>
        </w:tabs>
        <w:bidi w:val="1"/>
        <w:ind w:left="6240" w:hanging="480"/>
      </w:pPr>
      <w:rPr>
        <w:rFonts w:ascii="Dubai" w:cs="Dubai" w:hAnsi="Dubai" w:eastAsia="Dubai"/>
        <w:b w:val="1"/>
        <w:bCs w:val="1"/>
        <w:position w:val="0"/>
        <w:sz w:val="32"/>
        <w:szCs w:val="32"/>
        <w:lang w:val="ar-SA" w:bidi="ar-SA"/>
      </w:rPr>
    </w:lvl>
  </w:abstractNum>
  <w:abstractNum w:abstractNumId="1">
    <w:multiLevelType w:val="multilevel"/>
    <w:lvl w:ilvl="0">
      <w:start w:val="1"/>
      <w:numFmt w:val="bullet"/>
      <w:suff w:val="tab"/>
      <w:lvlText w:val="•"/>
      <w:lvlJc w:val="left"/>
      <w:pPr>
        <w:bidi w:val="1"/>
      </w:pPr>
      <w:rPr>
        <w:position w:val="0"/>
      </w:rPr>
    </w:lvl>
    <w:lvl w:ilvl="1">
      <w:start w:val="1"/>
      <w:numFmt w:val="bullet"/>
      <w:suff w:val="tab"/>
      <w:lvlText w:val="o"/>
      <w:lvlJc w:val="left"/>
      <w:pPr>
        <w:bidi w:val="1"/>
      </w:pPr>
      <w:rPr>
        <w:position w:val="0"/>
      </w:rPr>
    </w:lvl>
    <w:lvl w:ilvl="2">
      <w:start w:val="1"/>
      <w:numFmt w:val="bullet"/>
      <w:suff w:val="tab"/>
      <w:lvlText w:val="▪"/>
      <w:lvlJc w:val="left"/>
      <w:pPr>
        <w:bidi w:val="1"/>
      </w:pPr>
      <w:rPr>
        <w:position w:val="0"/>
      </w:rPr>
    </w:lvl>
    <w:lvl w:ilvl="3">
      <w:start w:val="1"/>
      <w:numFmt w:val="bullet"/>
      <w:suff w:val="tab"/>
      <w:lvlText w:val="•"/>
      <w:lvlJc w:val="left"/>
      <w:pPr>
        <w:bidi w:val="1"/>
      </w:pPr>
      <w:rPr>
        <w:position w:val="0"/>
      </w:rPr>
    </w:lvl>
    <w:lvl w:ilvl="4">
      <w:start w:val="1"/>
      <w:numFmt w:val="bullet"/>
      <w:suff w:val="tab"/>
      <w:lvlText w:val="o"/>
      <w:lvlJc w:val="left"/>
      <w:pPr>
        <w:bidi w:val="1"/>
      </w:pPr>
      <w:rPr>
        <w:position w:val="0"/>
      </w:rPr>
    </w:lvl>
    <w:lvl w:ilvl="5">
      <w:start w:val="1"/>
      <w:numFmt w:val="bullet"/>
      <w:suff w:val="tab"/>
      <w:lvlText w:val="▪"/>
      <w:lvlJc w:val="left"/>
      <w:pPr>
        <w:bidi w:val="1"/>
      </w:pPr>
      <w:rPr>
        <w:position w:val="0"/>
      </w:rPr>
    </w:lvl>
    <w:lvl w:ilvl="6">
      <w:start w:val="1"/>
      <w:numFmt w:val="bullet"/>
      <w:suff w:val="tab"/>
      <w:lvlText w:val="•"/>
      <w:lvlJc w:val="left"/>
      <w:pPr>
        <w:bidi w:val="1"/>
      </w:pPr>
      <w:rPr>
        <w:position w:val="0"/>
      </w:rPr>
    </w:lvl>
    <w:lvl w:ilvl="7">
      <w:start w:val="1"/>
      <w:numFmt w:val="bullet"/>
      <w:suff w:val="tab"/>
      <w:lvlText w:val="o"/>
      <w:lvlJc w:val="left"/>
      <w:pPr>
        <w:bidi w:val="1"/>
      </w:pPr>
      <w:rPr>
        <w:position w:val="0"/>
      </w:rPr>
    </w:lvl>
    <w:lvl w:ilvl="8">
      <w:start w:val="1"/>
      <w:numFmt w:val="bullet"/>
      <w:suff w:val="tab"/>
      <w:lvlText w:val="▪"/>
      <w:lvlJc w:val="left"/>
      <w:pPr>
        <w:bidi w:val="1"/>
      </w:pPr>
      <w:rPr>
        <w:position w:val="0"/>
      </w:rPr>
    </w:lvl>
  </w:abstractNum>
  <w:abstractNum w:abstractNumId="2">
    <w:multiLevelType w:val="multilevel"/>
    <w:styleLink w:val="List 0"/>
    <w:lvl w:ilvl="0">
      <w:start w:val="0"/>
      <w:numFmt w:val="bullet"/>
      <w:suff w:val="tab"/>
      <w:lvlText w:val="•"/>
      <w:lvlJc w:val="left"/>
      <w:pPr>
        <w:tabs>
          <w:tab w:val="num" w:pos="360"/>
          <w:tab w:val="clear" w:pos="0"/>
        </w:tabs>
        <w:bidi w:val="1"/>
        <w:ind w:left="360" w:hanging="360"/>
      </w:pPr>
      <w:rPr>
        <w:rFonts w:ascii="Helvetica" w:cs="Helvetica" w:hAnsi="Helvetica" w:eastAsia="Helvetica"/>
        <w:b w:val="1"/>
        <w:bCs w:val="1"/>
        <w:position w:val="0"/>
        <w:sz w:val="22"/>
        <w:szCs w:val="22"/>
        <w:lang w:val="en-US" w:bidi="ar-SA"/>
      </w:rPr>
    </w:lvl>
    <w:lvl w:ilvl="1">
      <w:start w:val="1"/>
      <w:numFmt w:val="bullet"/>
      <w:suff w:val="tab"/>
      <w:lvlText w:val="o"/>
      <w:lvlJc w:val="left"/>
      <w:pPr>
        <w:tabs>
          <w:tab w:val="num" w:pos="1200"/>
          <w:tab w:val="clear" w:pos="0"/>
        </w:tabs>
        <w:bidi w:val="1"/>
        <w:ind w:left="1200" w:hanging="480"/>
      </w:pPr>
      <w:rPr>
        <w:rFonts w:ascii="Dubai" w:cs="Dubai" w:hAnsi="Dubai" w:eastAsia="Dubai"/>
        <w:b w:val="1"/>
        <w:bCs w:val="1"/>
        <w:position w:val="0"/>
        <w:sz w:val="32"/>
        <w:szCs w:val="32"/>
        <w:lang w:val="ar-SA" w:bidi="ar-SA"/>
      </w:rPr>
    </w:lvl>
    <w:lvl w:ilvl="2">
      <w:start w:val="1"/>
      <w:numFmt w:val="bullet"/>
      <w:suff w:val="tab"/>
      <w:lvlText w:val="▪"/>
      <w:lvlJc w:val="left"/>
      <w:pPr>
        <w:tabs>
          <w:tab w:val="num" w:pos="1920"/>
          <w:tab w:val="clear" w:pos="0"/>
        </w:tabs>
        <w:bidi w:val="1"/>
        <w:ind w:left="1920" w:hanging="480"/>
      </w:pPr>
      <w:rPr>
        <w:rFonts w:ascii="Dubai" w:cs="Dubai" w:hAnsi="Dubai" w:eastAsia="Dubai"/>
        <w:b w:val="1"/>
        <w:bCs w:val="1"/>
        <w:position w:val="0"/>
        <w:sz w:val="32"/>
        <w:szCs w:val="32"/>
        <w:lang w:val="ar-SA" w:bidi="ar-SA"/>
      </w:rPr>
    </w:lvl>
    <w:lvl w:ilvl="3">
      <w:start w:val="1"/>
      <w:numFmt w:val="bullet"/>
      <w:suff w:val="tab"/>
      <w:lvlText w:val="•"/>
      <w:lvlJc w:val="left"/>
      <w:pPr>
        <w:tabs>
          <w:tab w:val="num" w:pos="2640"/>
          <w:tab w:val="clear" w:pos="0"/>
        </w:tabs>
        <w:bidi w:val="1"/>
        <w:ind w:left="2640" w:hanging="480"/>
      </w:pPr>
      <w:rPr>
        <w:rFonts w:ascii="Dubai" w:cs="Dubai" w:hAnsi="Dubai" w:eastAsia="Dubai"/>
        <w:b w:val="1"/>
        <w:bCs w:val="1"/>
        <w:position w:val="0"/>
        <w:sz w:val="32"/>
        <w:szCs w:val="32"/>
        <w:lang w:val="ar-SA" w:bidi="ar-SA"/>
      </w:rPr>
    </w:lvl>
    <w:lvl w:ilvl="4">
      <w:start w:val="1"/>
      <w:numFmt w:val="bullet"/>
      <w:suff w:val="tab"/>
      <w:lvlText w:val="o"/>
      <w:lvlJc w:val="left"/>
      <w:pPr>
        <w:tabs>
          <w:tab w:val="num" w:pos="3360"/>
          <w:tab w:val="clear" w:pos="0"/>
        </w:tabs>
        <w:bidi w:val="1"/>
        <w:ind w:left="3360" w:hanging="480"/>
      </w:pPr>
      <w:rPr>
        <w:rFonts w:ascii="Dubai" w:cs="Dubai" w:hAnsi="Dubai" w:eastAsia="Dubai"/>
        <w:b w:val="1"/>
        <w:bCs w:val="1"/>
        <w:position w:val="0"/>
        <w:sz w:val="32"/>
        <w:szCs w:val="32"/>
        <w:lang w:val="ar-SA" w:bidi="ar-SA"/>
      </w:rPr>
    </w:lvl>
    <w:lvl w:ilvl="5">
      <w:start w:val="1"/>
      <w:numFmt w:val="bullet"/>
      <w:suff w:val="tab"/>
      <w:lvlText w:val="▪"/>
      <w:lvlJc w:val="left"/>
      <w:pPr>
        <w:tabs>
          <w:tab w:val="num" w:pos="4080"/>
          <w:tab w:val="clear" w:pos="0"/>
        </w:tabs>
        <w:bidi w:val="1"/>
        <w:ind w:left="4080" w:hanging="480"/>
      </w:pPr>
      <w:rPr>
        <w:rFonts w:ascii="Dubai" w:cs="Dubai" w:hAnsi="Dubai" w:eastAsia="Dubai"/>
        <w:b w:val="1"/>
        <w:bCs w:val="1"/>
        <w:position w:val="0"/>
        <w:sz w:val="32"/>
        <w:szCs w:val="32"/>
        <w:lang w:val="ar-SA" w:bidi="ar-SA"/>
      </w:rPr>
    </w:lvl>
    <w:lvl w:ilvl="6">
      <w:start w:val="1"/>
      <w:numFmt w:val="bullet"/>
      <w:suff w:val="tab"/>
      <w:lvlText w:val="•"/>
      <w:lvlJc w:val="left"/>
      <w:pPr>
        <w:tabs>
          <w:tab w:val="num" w:pos="4800"/>
          <w:tab w:val="clear" w:pos="0"/>
        </w:tabs>
        <w:bidi w:val="1"/>
        <w:ind w:left="4800" w:hanging="480"/>
      </w:pPr>
      <w:rPr>
        <w:rFonts w:ascii="Dubai" w:cs="Dubai" w:hAnsi="Dubai" w:eastAsia="Dubai"/>
        <w:b w:val="1"/>
        <w:bCs w:val="1"/>
        <w:position w:val="0"/>
        <w:sz w:val="32"/>
        <w:szCs w:val="32"/>
        <w:lang w:val="ar-SA" w:bidi="ar-SA"/>
      </w:rPr>
    </w:lvl>
    <w:lvl w:ilvl="7">
      <w:start w:val="1"/>
      <w:numFmt w:val="bullet"/>
      <w:suff w:val="tab"/>
      <w:lvlText w:val="o"/>
      <w:lvlJc w:val="left"/>
      <w:pPr>
        <w:tabs>
          <w:tab w:val="num" w:pos="5520"/>
          <w:tab w:val="clear" w:pos="0"/>
        </w:tabs>
        <w:bidi w:val="1"/>
        <w:ind w:left="5520" w:hanging="480"/>
      </w:pPr>
      <w:rPr>
        <w:rFonts w:ascii="Dubai" w:cs="Dubai" w:hAnsi="Dubai" w:eastAsia="Dubai"/>
        <w:b w:val="1"/>
        <w:bCs w:val="1"/>
        <w:position w:val="0"/>
        <w:sz w:val="32"/>
        <w:szCs w:val="32"/>
        <w:lang w:val="ar-SA" w:bidi="ar-SA"/>
      </w:rPr>
    </w:lvl>
    <w:lvl w:ilvl="8">
      <w:start w:val="1"/>
      <w:numFmt w:val="bullet"/>
      <w:suff w:val="tab"/>
      <w:lvlText w:val="▪"/>
      <w:lvlJc w:val="left"/>
      <w:pPr>
        <w:tabs>
          <w:tab w:val="num" w:pos="6240"/>
          <w:tab w:val="clear" w:pos="0"/>
        </w:tabs>
        <w:bidi w:val="1"/>
        <w:ind w:left="6240" w:hanging="480"/>
      </w:pPr>
      <w:rPr>
        <w:rFonts w:ascii="Dubai" w:cs="Dubai" w:hAnsi="Dubai" w:eastAsia="Dubai"/>
        <w:b w:val="1"/>
        <w:bCs w:val="1"/>
        <w:position w:val="0"/>
        <w:sz w:val="32"/>
        <w:szCs w:val="32"/>
        <w:lang w:val="ar-SA" w:bidi="ar-SA"/>
      </w:rPr>
    </w:lvl>
  </w:abstractNum>
  <w:abstractNum w:abstractNumId="3">
    <w:multiLevelType w:val="multilevel"/>
    <w:styleLink w:val="List 0"/>
    <w:lvl w:ilvl="0">
      <w:start w:val="0"/>
      <w:numFmt w:val="bullet"/>
      <w:suff w:val="tab"/>
      <w:lvlText w:val="•"/>
      <w:lvlJc w:val="left"/>
      <w:pPr>
        <w:tabs>
          <w:tab w:val="num" w:pos="360"/>
          <w:tab w:val="clear" w:pos="0"/>
        </w:tabs>
        <w:bidi w:val="1"/>
        <w:ind w:left="360" w:hanging="360"/>
      </w:pPr>
      <w:rPr>
        <w:rFonts w:ascii="Helvetica" w:cs="Helvetica" w:hAnsi="Helvetica" w:eastAsia="Helvetica"/>
        <w:b w:val="1"/>
        <w:bCs w:val="1"/>
        <w:position w:val="0"/>
        <w:sz w:val="22"/>
        <w:szCs w:val="22"/>
        <w:lang w:val="en-US" w:bidi="ar-SA"/>
      </w:rPr>
    </w:lvl>
    <w:lvl w:ilvl="1">
      <w:start w:val="1"/>
      <w:numFmt w:val="bullet"/>
      <w:suff w:val="tab"/>
      <w:lvlText w:val="o"/>
      <w:lvlJc w:val="left"/>
      <w:pPr>
        <w:tabs>
          <w:tab w:val="num" w:pos="1200"/>
          <w:tab w:val="clear" w:pos="0"/>
        </w:tabs>
        <w:bidi w:val="1"/>
        <w:ind w:left="1200" w:hanging="480"/>
      </w:pPr>
      <w:rPr>
        <w:rFonts w:ascii="Dubai" w:cs="Dubai" w:hAnsi="Dubai" w:eastAsia="Dubai"/>
        <w:b w:val="1"/>
        <w:bCs w:val="1"/>
        <w:position w:val="0"/>
        <w:sz w:val="32"/>
        <w:szCs w:val="32"/>
        <w:lang w:val="ar-SA" w:bidi="ar-SA"/>
      </w:rPr>
    </w:lvl>
    <w:lvl w:ilvl="2">
      <w:start w:val="1"/>
      <w:numFmt w:val="bullet"/>
      <w:suff w:val="tab"/>
      <w:lvlText w:val="▪"/>
      <w:lvlJc w:val="left"/>
      <w:pPr>
        <w:tabs>
          <w:tab w:val="num" w:pos="1920"/>
          <w:tab w:val="clear" w:pos="0"/>
        </w:tabs>
        <w:bidi w:val="1"/>
        <w:ind w:left="1920" w:hanging="480"/>
      </w:pPr>
      <w:rPr>
        <w:rFonts w:ascii="Dubai" w:cs="Dubai" w:hAnsi="Dubai" w:eastAsia="Dubai"/>
        <w:b w:val="1"/>
        <w:bCs w:val="1"/>
        <w:position w:val="0"/>
        <w:sz w:val="32"/>
        <w:szCs w:val="32"/>
        <w:lang w:val="ar-SA" w:bidi="ar-SA"/>
      </w:rPr>
    </w:lvl>
    <w:lvl w:ilvl="3">
      <w:start w:val="1"/>
      <w:numFmt w:val="bullet"/>
      <w:suff w:val="tab"/>
      <w:lvlText w:val="•"/>
      <w:lvlJc w:val="left"/>
      <w:pPr>
        <w:tabs>
          <w:tab w:val="num" w:pos="2640"/>
          <w:tab w:val="clear" w:pos="0"/>
        </w:tabs>
        <w:bidi w:val="1"/>
        <w:ind w:left="2640" w:hanging="480"/>
      </w:pPr>
      <w:rPr>
        <w:rFonts w:ascii="Dubai" w:cs="Dubai" w:hAnsi="Dubai" w:eastAsia="Dubai"/>
        <w:b w:val="1"/>
        <w:bCs w:val="1"/>
        <w:position w:val="0"/>
        <w:sz w:val="32"/>
        <w:szCs w:val="32"/>
        <w:lang w:val="ar-SA" w:bidi="ar-SA"/>
      </w:rPr>
    </w:lvl>
    <w:lvl w:ilvl="4">
      <w:start w:val="1"/>
      <w:numFmt w:val="bullet"/>
      <w:suff w:val="tab"/>
      <w:lvlText w:val="o"/>
      <w:lvlJc w:val="left"/>
      <w:pPr>
        <w:tabs>
          <w:tab w:val="num" w:pos="3360"/>
          <w:tab w:val="clear" w:pos="0"/>
        </w:tabs>
        <w:bidi w:val="1"/>
        <w:ind w:left="3360" w:hanging="480"/>
      </w:pPr>
      <w:rPr>
        <w:rFonts w:ascii="Dubai" w:cs="Dubai" w:hAnsi="Dubai" w:eastAsia="Dubai"/>
        <w:b w:val="1"/>
        <w:bCs w:val="1"/>
        <w:position w:val="0"/>
        <w:sz w:val="32"/>
        <w:szCs w:val="32"/>
        <w:lang w:val="ar-SA" w:bidi="ar-SA"/>
      </w:rPr>
    </w:lvl>
    <w:lvl w:ilvl="5">
      <w:start w:val="1"/>
      <w:numFmt w:val="bullet"/>
      <w:suff w:val="tab"/>
      <w:lvlText w:val="▪"/>
      <w:lvlJc w:val="left"/>
      <w:pPr>
        <w:tabs>
          <w:tab w:val="num" w:pos="4080"/>
          <w:tab w:val="clear" w:pos="0"/>
        </w:tabs>
        <w:bidi w:val="1"/>
        <w:ind w:left="4080" w:hanging="480"/>
      </w:pPr>
      <w:rPr>
        <w:rFonts w:ascii="Dubai" w:cs="Dubai" w:hAnsi="Dubai" w:eastAsia="Dubai"/>
        <w:b w:val="1"/>
        <w:bCs w:val="1"/>
        <w:position w:val="0"/>
        <w:sz w:val="32"/>
        <w:szCs w:val="32"/>
        <w:lang w:val="ar-SA" w:bidi="ar-SA"/>
      </w:rPr>
    </w:lvl>
    <w:lvl w:ilvl="6">
      <w:start w:val="1"/>
      <w:numFmt w:val="bullet"/>
      <w:suff w:val="tab"/>
      <w:lvlText w:val="•"/>
      <w:lvlJc w:val="left"/>
      <w:pPr>
        <w:tabs>
          <w:tab w:val="num" w:pos="4800"/>
          <w:tab w:val="clear" w:pos="0"/>
        </w:tabs>
        <w:bidi w:val="1"/>
        <w:ind w:left="4800" w:hanging="480"/>
      </w:pPr>
      <w:rPr>
        <w:rFonts w:ascii="Dubai" w:cs="Dubai" w:hAnsi="Dubai" w:eastAsia="Dubai"/>
        <w:b w:val="1"/>
        <w:bCs w:val="1"/>
        <w:position w:val="0"/>
        <w:sz w:val="32"/>
        <w:szCs w:val="32"/>
        <w:lang w:val="ar-SA" w:bidi="ar-SA"/>
      </w:rPr>
    </w:lvl>
    <w:lvl w:ilvl="7">
      <w:start w:val="1"/>
      <w:numFmt w:val="bullet"/>
      <w:suff w:val="tab"/>
      <w:lvlText w:val="o"/>
      <w:lvlJc w:val="left"/>
      <w:pPr>
        <w:tabs>
          <w:tab w:val="num" w:pos="5520"/>
          <w:tab w:val="clear" w:pos="0"/>
        </w:tabs>
        <w:bidi w:val="1"/>
        <w:ind w:left="5520" w:hanging="480"/>
      </w:pPr>
      <w:rPr>
        <w:rFonts w:ascii="Dubai" w:cs="Dubai" w:hAnsi="Dubai" w:eastAsia="Dubai"/>
        <w:b w:val="1"/>
        <w:bCs w:val="1"/>
        <w:position w:val="0"/>
        <w:sz w:val="32"/>
        <w:szCs w:val="32"/>
        <w:lang w:val="ar-SA" w:bidi="ar-SA"/>
      </w:rPr>
    </w:lvl>
    <w:lvl w:ilvl="8">
      <w:start w:val="1"/>
      <w:numFmt w:val="bullet"/>
      <w:suff w:val="tab"/>
      <w:lvlText w:val="▪"/>
      <w:lvlJc w:val="left"/>
      <w:pPr>
        <w:tabs>
          <w:tab w:val="num" w:pos="6240"/>
          <w:tab w:val="clear" w:pos="0"/>
        </w:tabs>
        <w:bidi w:val="1"/>
        <w:ind w:left="6240" w:hanging="480"/>
      </w:pPr>
      <w:rPr>
        <w:rFonts w:ascii="Dubai" w:cs="Dubai" w:hAnsi="Dubai" w:eastAsia="Dubai"/>
        <w:b w:val="1"/>
        <w:bCs w:val="1"/>
        <w:position w:val="0"/>
        <w:sz w:val="32"/>
        <w:szCs w:val="32"/>
        <w:lang w:val="ar-SA" w:bidi="ar-SA"/>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numbering" w:styleId="List 0">
    <w:name w:val="List 0"/>
    <w:basedOn w:val="Imported Style 1"/>
    <w:next w:val="List 0"/>
    <w:pPr>
      <w:numPr>
        <w:numId w:val="1"/>
      </w:numPr>
    </w:pPr>
  </w:style>
  <w:style w:type="numbering" w:styleId="Imported Style 1">
    <w:name w:val="Imported Style 1"/>
    <w:next w:val="Imported Style 1"/>
    <w:pPr>
      <w:numPr>
        <w:numId w:val="2"/>
      </w:numPr>
    </w:p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Link">
    <w:name w:val="Link"/>
    <w:rPr>
      <w:color w:val="0563c1"/>
      <w:u w:val="single" w:color="0563c1"/>
    </w:rPr>
  </w:style>
  <w:style w:type="character" w:styleId="Hyperlink.0">
    <w:name w:val="Hyperlink.0"/>
    <w:basedOn w:val="Link"/>
    <w:next w:val="Hyperlink.0"/>
    <w:rPr>
      <w:rFonts w:ascii="Dubai" w:cs="Dubai" w:hAnsi="Dubai" w:eastAsia="Dubai"/>
      <w:sz w:val="28"/>
      <w:szCs w:val="28"/>
      <w:lang w:val="en-US"/>
    </w:rPr>
  </w:style>
  <w:style w:type="paragraph" w:styleId="No Spacing">
    <w:name w:val="No Spacing"/>
    <w:next w:val="No Spacing"/>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Hyperlink.1">
    <w:name w:val="Hyperlink.1"/>
    <w:basedOn w:val="Link"/>
    <w:next w:val="Hyperlink.1"/>
    <w:rPr>
      <w:rFonts w:ascii="Dubai" w:cs="Dubai" w:hAnsi="Dubai" w:eastAsia="Dubai"/>
      <w:sz w:val="24"/>
      <w:szCs w:val="24"/>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yperlink" Target="http://www.gitexfuturists.com/compete/dubai-tourism-competition" TargetMode="External"/><Relationship Id="rId7" Type="http://schemas.openxmlformats.org/officeDocument/2006/relationships/hyperlink" Target="mailto:mediarelations@dubaitourism.ae"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_rels/header1.xml.rels><?xml version="1.0" encoding="UTF-8" standalone="yes"?><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2.png"/></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7916"/>
          </a:lnSpc>
          <a:spcBef>
            <a:spcPts val="80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