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343" w:rsidRDefault="00D00343">
      <w:pPr>
        <w:pStyle w:val="NormalWeb"/>
        <w:bidi/>
        <w:spacing w:line="360" w:lineRule="auto"/>
        <w:jc w:val="center"/>
        <w:rPr>
          <w:rtl/>
        </w:rPr>
      </w:pPr>
      <w:bookmarkStart w:id="0" w:name="_GoBack"/>
      <w:bookmarkEnd w:id="0"/>
    </w:p>
    <w:p w:rsidR="00D00343" w:rsidRDefault="00D00343">
      <w:pPr>
        <w:pStyle w:val="NormalWeb"/>
        <w:bidi/>
        <w:spacing w:line="360" w:lineRule="auto"/>
        <w:jc w:val="center"/>
        <w:rPr>
          <w:rtl/>
        </w:rPr>
      </w:pPr>
    </w:p>
    <w:p w:rsidR="00D00343" w:rsidRDefault="00D00343">
      <w:pPr>
        <w:pStyle w:val="NormalWeb"/>
        <w:bidi/>
        <w:spacing w:line="360" w:lineRule="auto"/>
        <w:jc w:val="center"/>
        <w:rPr>
          <w:rtl/>
        </w:rPr>
      </w:pPr>
    </w:p>
    <w:p w:rsidR="00D00343" w:rsidRDefault="00771D9E">
      <w:pPr>
        <w:pStyle w:val="NormalWeb"/>
        <w:bidi/>
        <w:spacing w:line="360" w:lineRule="auto"/>
        <w:jc w:val="center"/>
        <w:rPr>
          <w:rFonts w:ascii="Dubai" w:eastAsia="Dubai" w:hAnsi="Dubai" w:cs="Dubai"/>
          <w:b/>
          <w:bCs/>
          <w:sz w:val="28"/>
          <w:szCs w:val="28"/>
          <w:rtl/>
          <w:lang w:val="ar-SA"/>
        </w:rPr>
      </w:pPr>
      <w:r>
        <w:rPr>
          <w:rFonts w:ascii="Dubai" w:eastAsia="Dubai" w:hAnsi="Dubai" w:hint="cs"/>
          <w:b/>
          <w:bCs/>
          <w:sz w:val="28"/>
          <w:szCs w:val="28"/>
          <w:rtl/>
          <w:cs/>
        </w:rPr>
        <w:t xml:space="preserve">نظمته </w:t>
      </w:r>
      <w:r>
        <w:rPr>
          <w:rFonts w:ascii="Dubai" w:eastAsia="Dubai" w:hAnsi="Dubai" w:cs="Dubai"/>
          <w:b/>
          <w:bCs/>
          <w:sz w:val="28"/>
          <w:szCs w:val="28"/>
        </w:rPr>
        <w:t xml:space="preserve">" </w:t>
      </w:r>
      <w:r>
        <w:rPr>
          <w:rFonts w:ascii="Dubai" w:eastAsia="Dubai" w:hAnsi="Dubai" w:hint="cs"/>
          <w:b/>
          <w:bCs/>
          <w:sz w:val="28"/>
          <w:szCs w:val="28"/>
          <w:rtl/>
          <w:cs/>
        </w:rPr>
        <w:t>كلية دبي للسياحة</w:t>
      </w:r>
      <w:r>
        <w:rPr>
          <w:rFonts w:ascii="Dubai" w:eastAsia="Dubai" w:hAnsi="Dubai" w:cs="Dubai"/>
          <w:b/>
          <w:bCs/>
          <w:sz w:val="28"/>
          <w:szCs w:val="28"/>
        </w:rPr>
        <w:t xml:space="preserve">" </w:t>
      </w:r>
      <w:r>
        <w:rPr>
          <w:rFonts w:ascii="Dubai" w:eastAsia="Dubai" w:hAnsi="Dubai" w:hint="cs"/>
          <w:b/>
          <w:bCs/>
          <w:sz w:val="28"/>
          <w:szCs w:val="28"/>
          <w:rtl/>
          <w:cs/>
        </w:rPr>
        <w:t xml:space="preserve">بمشاركة </w:t>
      </w:r>
      <w:r>
        <w:rPr>
          <w:rFonts w:ascii="Dubai" w:eastAsia="Dubai" w:hAnsi="Dubai" w:cs="Dubai"/>
          <w:b/>
          <w:bCs/>
          <w:sz w:val="28"/>
          <w:szCs w:val="28"/>
        </w:rPr>
        <w:t>20</w:t>
      </w:r>
      <w:r>
        <w:rPr>
          <w:rFonts w:ascii="Dubai" w:eastAsia="Dubai" w:hAnsi="Dubai" w:hint="cs"/>
          <w:b/>
          <w:bCs/>
          <w:sz w:val="28"/>
          <w:szCs w:val="28"/>
          <w:rtl/>
          <w:cs/>
        </w:rPr>
        <w:t xml:space="preserve"> من الشركاء في القطاع </w:t>
      </w:r>
    </w:p>
    <w:p w:rsidR="00D00343" w:rsidRDefault="00771D9E">
      <w:pPr>
        <w:pStyle w:val="NormalWeb"/>
        <w:bidi/>
        <w:spacing w:line="360" w:lineRule="auto"/>
        <w:jc w:val="center"/>
        <w:rPr>
          <w:rFonts w:ascii="Dubai" w:eastAsia="Dubai" w:hAnsi="Dubai" w:cs="Dubai"/>
          <w:b/>
          <w:bCs/>
          <w:sz w:val="40"/>
          <w:szCs w:val="40"/>
          <w:rtl/>
          <w:lang w:val="ar-SA"/>
        </w:rPr>
      </w:pPr>
      <w:r>
        <w:rPr>
          <w:rFonts w:ascii="Dubai" w:eastAsia="Dubai" w:hAnsi="Dubai" w:hint="cs"/>
          <w:b/>
          <w:bCs/>
          <w:sz w:val="40"/>
          <w:szCs w:val="40"/>
          <w:rtl/>
          <w:cs/>
        </w:rPr>
        <w:t xml:space="preserve">أكثر من </w:t>
      </w:r>
      <w:r>
        <w:rPr>
          <w:rFonts w:ascii="Dubai" w:eastAsia="Dubai" w:hAnsi="Dubai" w:cs="Dubai"/>
          <w:b/>
          <w:bCs/>
          <w:sz w:val="40"/>
          <w:szCs w:val="40"/>
        </w:rPr>
        <w:t xml:space="preserve">400 </w:t>
      </w:r>
      <w:r>
        <w:rPr>
          <w:rFonts w:ascii="Dubai" w:eastAsia="Dubai" w:hAnsi="Dubai" w:hint="cs"/>
          <w:b/>
          <w:bCs/>
          <w:sz w:val="40"/>
          <w:szCs w:val="40"/>
          <w:rtl/>
          <w:cs/>
        </w:rPr>
        <w:t>مواطن شارك في اليوم المفتوح للتسجيل بمبادرة مضياف</w:t>
      </w:r>
      <w:r>
        <w:rPr>
          <w:rFonts w:ascii="Dubai" w:eastAsia="Dubai" w:hAnsi="Dubai" w:cs="Dubai"/>
          <w:b/>
          <w:bCs/>
          <w:noProof/>
          <w:sz w:val="40"/>
          <w:szCs w:val="40"/>
          <w:rtl/>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441847</wp:posOffset>
            </wp:positionV>
            <wp:extent cx="5727700" cy="1616943"/>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edyaf Open Day  (2).jpeg"/>
                    <pic:cNvPicPr/>
                  </pic:nvPicPr>
                  <pic:blipFill>
                    <a:blip r:embed="rId6">
                      <a:extLst/>
                    </a:blip>
                    <a:stretch>
                      <a:fillRect/>
                    </a:stretch>
                  </pic:blipFill>
                  <pic:spPr>
                    <a:xfrm>
                      <a:off x="0" y="0"/>
                      <a:ext cx="5727700" cy="1616943"/>
                    </a:xfrm>
                    <a:prstGeom prst="rect">
                      <a:avLst/>
                    </a:prstGeom>
                    <a:ln w="12700" cap="flat">
                      <a:noFill/>
                      <a:miter lim="400000"/>
                    </a:ln>
                    <a:effectLst/>
                  </pic:spPr>
                </pic:pic>
              </a:graphicData>
            </a:graphic>
          </wp:anchor>
        </w:drawing>
      </w:r>
      <w:r>
        <w:rPr>
          <w:rFonts w:ascii="Dubai" w:eastAsia="Dubai" w:hAnsi="Dubai" w:cs="Dubai"/>
          <w:b/>
          <w:bCs/>
          <w:sz w:val="40"/>
          <w:szCs w:val="40"/>
        </w:rPr>
        <w:t xml:space="preserve"> </w:t>
      </w:r>
    </w:p>
    <w:p w:rsidR="00D00343" w:rsidRDefault="00771D9E">
      <w:pPr>
        <w:pStyle w:val="Body"/>
        <w:bidi/>
        <w:jc w:val="both"/>
        <w:rPr>
          <w:rFonts w:ascii="Dubai" w:eastAsia="Dubai" w:hAnsi="Dubai" w:cs="Dubai"/>
          <w:sz w:val="28"/>
          <w:szCs w:val="28"/>
          <w:rtl/>
          <w:lang w:val="ar-SA"/>
        </w:rPr>
      </w:pPr>
      <w:r>
        <w:rPr>
          <w:rFonts w:ascii="Dubai" w:eastAsia="Dubai" w:hAnsi="Dubai" w:cs="Times New Roman"/>
          <w:b/>
          <w:bCs/>
          <w:sz w:val="28"/>
          <w:szCs w:val="28"/>
          <w:rtl/>
          <w:lang w:val="ar-SA"/>
        </w:rPr>
        <w:t xml:space="preserve">دبي، </w:t>
      </w:r>
      <w:r>
        <w:rPr>
          <w:rFonts w:ascii="Dubai" w:eastAsia="Dubai" w:hAnsi="Dubai" w:cs="Dubai"/>
          <w:b/>
          <w:bCs/>
          <w:sz w:val="28"/>
          <w:szCs w:val="28"/>
          <w:rtl/>
          <w:lang w:val="ar-SA"/>
        </w:rPr>
        <w:t xml:space="preserve">25 </w:t>
      </w:r>
      <w:r>
        <w:rPr>
          <w:rFonts w:ascii="Dubai" w:eastAsia="Dubai" w:hAnsi="Dubai" w:cs="Times New Roman"/>
          <w:b/>
          <w:bCs/>
          <w:sz w:val="28"/>
          <w:szCs w:val="28"/>
          <w:rtl/>
          <w:lang w:val="ar-SA"/>
        </w:rPr>
        <w:t xml:space="preserve">يوليو </w:t>
      </w:r>
      <w:r>
        <w:rPr>
          <w:rFonts w:ascii="Dubai" w:eastAsia="Dubai" w:hAnsi="Dubai" w:cs="Dubai"/>
          <w:b/>
          <w:bCs/>
          <w:sz w:val="28"/>
          <w:szCs w:val="28"/>
          <w:rtl/>
          <w:lang w:val="ar-SA"/>
        </w:rPr>
        <w:t>2017:</w:t>
      </w:r>
      <w:r>
        <w:rPr>
          <w:rFonts w:ascii="Dubai" w:eastAsia="Dubai" w:hAnsi="Dubai" w:cs="Times New Roman"/>
          <w:sz w:val="28"/>
          <w:szCs w:val="28"/>
          <w:rtl/>
          <w:lang w:val="ar-SA"/>
        </w:rPr>
        <w:t xml:space="preserve"> استقبلت </w:t>
      </w:r>
      <w:r>
        <w:rPr>
          <w:rFonts w:ascii="Dubai" w:eastAsia="Dubai" w:hAnsi="Dubai" w:cs="Dubai"/>
          <w:sz w:val="28"/>
          <w:szCs w:val="28"/>
          <w:rtl/>
          <w:lang w:val="ar-SA"/>
        </w:rPr>
        <w:t>"</w:t>
      </w:r>
      <w:r>
        <w:rPr>
          <w:rFonts w:ascii="Dubai" w:eastAsia="Dubai" w:hAnsi="Dubai" w:cs="Times New Roman"/>
          <w:sz w:val="28"/>
          <w:szCs w:val="28"/>
          <w:rtl/>
          <w:lang w:val="ar-SA"/>
        </w:rPr>
        <w:t>كلية دبي للسياحة</w:t>
      </w:r>
      <w:r>
        <w:rPr>
          <w:rFonts w:ascii="Dubai" w:eastAsia="Dubai" w:hAnsi="Dubai" w:cs="Dubai"/>
          <w:sz w:val="28"/>
          <w:szCs w:val="28"/>
          <w:rtl/>
          <w:lang w:val="ar-SA"/>
        </w:rPr>
        <w:t xml:space="preserve">" </w:t>
      </w:r>
      <w:r>
        <w:rPr>
          <w:rFonts w:ascii="Dubai" w:eastAsia="Dubai" w:hAnsi="Dubai" w:cs="Times New Roman"/>
          <w:sz w:val="28"/>
          <w:szCs w:val="28"/>
          <w:rtl/>
          <w:lang w:val="ar-SA"/>
        </w:rPr>
        <w:t xml:space="preserve">التابعة لدائرة السياحة والتسويق التجاري في دبي أكثر من </w:t>
      </w:r>
      <w:r>
        <w:rPr>
          <w:rFonts w:ascii="Dubai" w:eastAsia="Dubai" w:hAnsi="Dubai" w:cs="Dubai"/>
          <w:sz w:val="28"/>
          <w:szCs w:val="28"/>
          <w:rtl/>
          <w:lang w:val="ar-SA"/>
        </w:rPr>
        <w:t xml:space="preserve">400 </w:t>
      </w:r>
      <w:r>
        <w:rPr>
          <w:rFonts w:ascii="Dubai" w:eastAsia="Dubai" w:hAnsi="Dubai" w:cs="Times New Roman"/>
          <w:sz w:val="28"/>
          <w:szCs w:val="28"/>
          <w:rtl/>
          <w:lang w:val="ar-SA"/>
        </w:rPr>
        <w:t xml:space="preserve">مواطن لتقديم طلباتهم </w:t>
      </w:r>
      <w:r>
        <w:rPr>
          <w:rFonts w:ascii="Dubai" w:eastAsia="Dubai" w:hAnsi="Dubai" w:cs="Times New Roman"/>
          <w:sz w:val="28"/>
          <w:szCs w:val="28"/>
          <w:rtl/>
          <w:lang w:val="ar-SA"/>
        </w:rPr>
        <w:t xml:space="preserve">للعمل في القطاع السياحي، وذلك خلال فعالية اليوم المفتوح التي </w:t>
      </w:r>
      <w:r>
        <w:rPr>
          <w:rFonts w:ascii="Dubai" w:eastAsia="Dubai" w:hAnsi="Dubai" w:cs="Times New Roman"/>
          <w:sz w:val="28"/>
          <w:szCs w:val="28"/>
          <w:rtl/>
          <w:lang w:val="ar-SA"/>
        </w:rPr>
        <w:lastRenderedPageBreak/>
        <w:t>نظمتها مؤخراً في فندق شانغريلا دبي</w:t>
      </w:r>
      <w:r>
        <w:rPr>
          <w:rFonts w:ascii="Dubai" w:eastAsia="Dubai" w:hAnsi="Dubai" w:cs="Dubai"/>
          <w:sz w:val="28"/>
          <w:szCs w:val="28"/>
          <w:rtl/>
          <w:lang w:val="ar-SA"/>
        </w:rPr>
        <w:t xml:space="preserve">. </w:t>
      </w:r>
      <w:r>
        <w:rPr>
          <w:rFonts w:ascii="Dubai" w:eastAsia="Dubai" w:hAnsi="Dubai" w:cs="Times New Roman"/>
          <w:sz w:val="28"/>
          <w:szCs w:val="28"/>
          <w:rtl/>
          <w:lang w:val="ar-SA"/>
        </w:rPr>
        <w:t xml:space="preserve">كذلك تلقت الكلية أكثر من </w:t>
      </w:r>
      <w:r>
        <w:rPr>
          <w:rFonts w:ascii="Dubai" w:eastAsia="Dubai" w:hAnsi="Dubai" w:cs="Dubai"/>
          <w:sz w:val="28"/>
          <w:szCs w:val="28"/>
          <w:rtl/>
          <w:lang w:val="ar-SA"/>
        </w:rPr>
        <w:t xml:space="preserve">2000 </w:t>
      </w:r>
      <w:r>
        <w:rPr>
          <w:rFonts w:ascii="Dubai" w:eastAsia="Dubai" w:hAnsi="Dubai" w:cs="Times New Roman"/>
          <w:sz w:val="28"/>
          <w:szCs w:val="28"/>
          <w:rtl/>
          <w:lang w:val="ar-SA"/>
        </w:rPr>
        <w:t>طلب عبر الموقع الإلكتروني للتسجيل في مبادرة مضياف</w:t>
      </w:r>
      <w:r>
        <w:rPr>
          <w:rFonts w:ascii="Dubai" w:eastAsia="Dubai" w:hAnsi="Dubai" w:cs="Dubai"/>
          <w:sz w:val="28"/>
          <w:szCs w:val="28"/>
          <w:rtl/>
          <w:lang w:val="ar-SA"/>
        </w:rPr>
        <w:t>.</w:t>
      </w:r>
      <w:r>
        <w:rPr>
          <w:rFonts w:ascii="Dubai" w:eastAsia="Dubai" w:hAnsi="Dubai" w:cs="Dubai"/>
          <w:noProof/>
          <w:sz w:val="28"/>
          <w:szCs w:val="28"/>
          <w:rtl/>
        </w:rPr>
        <w:drawing>
          <wp:anchor distT="152400" distB="152400" distL="152400" distR="152400" simplePos="0" relativeHeight="251660288" behindDoc="0" locked="0" layoutInCell="1" allowOverlap="1">
            <wp:simplePos x="0" y="0"/>
            <wp:positionH relativeFrom="margin">
              <wp:posOffset>603588</wp:posOffset>
            </wp:positionH>
            <wp:positionV relativeFrom="line">
              <wp:posOffset>319134</wp:posOffset>
            </wp:positionV>
            <wp:extent cx="4507823" cy="3000509"/>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edyaf Open Day  (3).jpeg"/>
                    <pic:cNvPicPr/>
                  </pic:nvPicPr>
                  <pic:blipFill>
                    <a:blip r:embed="rId7">
                      <a:extLst/>
                    </a:blip>
                    <a:stretch>
                      <a:fillRect/>
                    </a:stretch>
                  </pic:blipFill>
                  <pic:spPr>
                    <a:xfrm>
                      <a:off x="0" y="0"/>
                      <a:ext cx="4507823" cy="3000509"/>
                    </a:xfrm>
                    <a:prstGeom prst="rect">
                      <a:avLst/>
                    </a:prstGeom>
                    <a:ln w="12700" cap="flat">
                      <a:noFill/>
                      <a:miter lim="400000"/>
                    </a:ln>
                    <a:effectLst/>
                  </pic:spPr>
                </pic:pic>
              </a:graphicData>
            </a:graphic>
          </wp:anchor>
        </w:drawing>
      </w:r>
      <w:r>
        <w:rPr>
          <w:rFonts w:ascii="Dubai" w:eastAsia="Dubai" w:hAnsi="Dubai" w:cs="Dubai"/>
          <w:sz w:val="28"/>
          <w:szCs w:val="28"/>
          <w:rtl/>
          <w:lang w:val="ar-SA"/>
        </w:rPr>
        <w:t xml:space="preserve">  </w:t>
      </w:r>
    </w:p>
    <w:p w:rsidR="00D00343" w:rsidRDefault="00D00343">
      <w:pPr>
        <w:pStyle w:val="Body"/>
        <w:bidi/>
        <w:jc w:val="both"/>
        <w:rPr>
          <w:rFonts w:ascii="Dubai" w:eastAsia="Dubai" w:hAnsi="Dubai" w:cs="Dubai"/>
          <w:sz w:val="28"/>
          <w:szCs w:val="28"/>
          <w:rtl/>
          <w:lang w:val="ar-SA"/>
        </w:rPr>
      </w:pPr>
    </w:p>
    <w:p w:rsidR="00D00343" w:rsidRDefault="00D00343">
      <w:pPr>
        <w:pStyle w:val="Body"/>
        <w:bidi/>
        <w:jc w:val="both"/>
        <w:rPr>
          <w:rFonts w:ascii="Dubai" w:eastAsia="Dubai" w:hAnsi="Dubai" w:cs="Dubai"/>
          <w:sz w:val="28"/>
          <w:szCs w:val="28"/>
          <w:rtl/>
          <w:lang w:val="ar-SA"/>
        </w:rPr>
      </w:pPr>
    </w:p>
    <w:p w:rsidR="00D00343" w:rsidRDefault="00D00343">
      <w:pPr>
        <w:pStyle w:val="Body"/>
        <w:bidi/>
        <w:jc w:val="both"/>
        <w:rPr>
          <w:rFonts w:ascii="Dubai" w:eastAsia="Dubai" w:hAnsi="Dubai" w:cs="Dubai"/>
          <w:sz w:val="28"/>
          <w:szCs w:val="28"/>
          <w:rtl/>
          <w:lang w:val="ar-SA"/>
        </w:rPr>
      </w:pPr>
    </w:p>
    <w:p w:rsidR="00D00343" w:rsidRDefault="00D00343">
      <w:pPr>
        <w:pStyle w:val="Body"/>
        <w:bidi/>
        <w:jc w:val="both"/>
        <w:rPr>
          <w:rFonts w:ascii="Dubai" w:eastAsia="Dubai" w:hAnsi="Dubai" w:cs="Dubai"/>
          <w:sz w:val="28"/>
          <w:szCs w:val="28"/>
          <w:rtl/>
          <w:lang w:val="ar-SA"/>
        </w:rPr>
      </w:pPr>
    </w:p>
    <w:p w:rsidR="00D00343" w:rsidRDefault="00771D9E">
      <w:pPr>
        <w:pStyle w:val="Body"/>
        <w:bidi/>
        <w:jc w:val="both"/>
        <w:rPr>
          <w:rFonts w:ascii="Dubai" w:eastAsia="Dubai" w:hAnsi="Dubai" w:cs="Dubai"/>
          <w:sz w:val="28"/>
          <w:szCs w:val="28"/>
          <w:rtl/>
          <w:lang w:val="ar-SA"/>
        </w:rPr>
      </w:pPr>
      <w:r>
        <w:rPr>
          <w:rFonts w:ascii="Dubai" w:eastAsia="Dubai" w:hAnsi="Dubai" w:cs="Times New Roman"/>
          <w:sz w:val="28"/>
          <w:szCs w:val="28"/>
          <w:rtl/>
          <w:lang w:val="ar-SA"/>
        </w:rPr>
        <w:t>وكانت كلية دبي للسياحة قد أطلقت مطلع العام الجاري مبادرة مضياف بهدف است</w:t>
      </w:r>
      <w:r>
        <w:rPr>
          <w:rFonts w:ascii="Dubai" w:eastAsia="Dubai" w:hAnsi="Dubai" w:cs="Times New Roman"/>
          <w:sz w:val="28"/>
          <w:szCs w:val="28"/>
          <w:rtl/>
          <w:lang w:val="ar-SA"/>
        </w:rPr>
        <w:t>قطاب مواطنين ومواطنات من الشباب الإماراتي، للعمل في القطاع السياحي في إمارة دبي، ورفد القطاع بنخبة من المواطنين المؤهلين من خلال تدريبهم وتطوير مهاراتهم عبر برامج تدريبية متنوعة</w:t>
      </w:r>
      <w:r>
        <w:rPr>
          <w:rFonts w:ascii="Dubai" w:eastAsia="Dubai" w:hAnsi="Dubai" w:cs="Dubai"/>
          <w:sz w:val="28"/>
          <w:szCs w:val="28"/>
          <w:rtl/>
          <w:lang w:val="ar-SA"/>
        </w:rPr>
        <w:t xml:space="preserve">. </w:t>
      </w:r>
    </w:p>
    <w:p w:rsidR="00D00343" w:rsidRDefault="00771D9E">
      <w:pPr>
        <w:pStyle w:val="Body"/>
        <w:bidi/>
        <w:jc w:val="both"/>
        <w:rPr>
          <w:rFonts w:ascii="Dubai" w:eastAsia="Dubai" w:hAnsi="Dubai" w:cs="Dubai"/>
          <w:sz w:val="28"/>
          <w:szCs w:val="28"/>
          <w:rtl/>
          <w:lang w:val="ar-SA"/>
        </w:rPr>
      </w:pPr>
      <w:r>
        <w:rPr>
          <w:rFonts w:ascii="Dubai" w:eastAsia="Dubai" w:hAnsi="Dubai" w:cs="Times New Roman"/>
          <w:sz w:val="28"/>
          <w:szCs w:val="28"/>
          <w:rtl/>
          <w:lang w:val="ar-SA"/>
        </w:rPr>
        <w:t xml:space="preserve">وشارك في اليوم المفتوح أيضاً  </w:t>
      </w:r>
      <w:r>
        <w:rPr>
          <w:rFonts w:ascii="Dubai" w:eastAsia="Dubai" w:hAnsi="Dubai" w:cs="Dubai"/>
          <w:sz w:val="28"/>
          <w:szCs w:val="28"/>
        </w:rPr>
        <w:t>20</w:t>
      </w:r>
      <w:r>
        <w:rPr>
          <w:rFonts w:ascii="Dubai" w:eastAsia="Dubai" w:hAnsi="Dubai" w:cs="Times New Roman"/>
          <w:sz w:val="28"/>
          <w:szCs w:val="28"/>
          <w:rtl/>
          <w:lang w:val="ar-SA"/>
        </w:rPr>
        <w:t xml:space="preserve"> جهة من القطاع السياحي والحكومي لمقابلة الرا</w:t>
      </w:r>
      <w:r>
        <w:rPr>
          <w:rFonts w:ascii="Dubai" w:eastAsia="Dubai" w:hAnsi="Dubai" w:cs="Times New Roman"/>
          <w:sz w:val="28"/>
          <w:szCs w:val="28"/>
          <w:rtl/>
          <w:lang w:val="ar-SA"/>
        </w:rPr>
        <w:t>غبين بالعمل في هذا المجال في إمارة دبي، وإجراء مقابلات للمتقدمين واختيارهم للفرص الوظيفية المتاحة في حال كان المتقدم مستوفٍ لمتطلبات الوظيفة المطروحة</w:t>
      </w:r>
      <w:r>
        <w:rPr>
          <w:rFonts w:ascii="Dubai" w:eastAsia="Dubai" w:hAnsi="Dubai" w:cs="Dubai"/>
          <w:sz w:val="28"/>
          <w:szCs w:val="28"/>
          <w:rtl/>
          <w:lang w:val="ar-SA"/>
        </w:rPr>
        <w:t xml:space="preserve">. </w:t>
      </w:r>
    </w:p>
    <w:p w:rsidR="00D00343" w:rsidRDefault="00771D9E">
      <w:pPr>
        <w:pStyle w:val="Body"/>
        <w:bidi/>
        <w:jc w:val="center"/>
        <w:rPr>
          <w:rFonts w:ascii="Dubai Light" w:eastAsia="Dubai Light" w:hAnsi="Dubai Light" w:cs="Dubai Light"/>
          <w:b/>
          <w:bCs/>
          <w:sz w:val="28"/>
          <w:szCs w:val="28"/>
          <w:rtl/>
          <w:lang w:val="ar-SA"/>
        </w:rPr>
      </w:pPr>
      <w:r>
        <w:rPr>
          <w:rFonts w:ascii="Dubai Light" w:eastAsia="Dubai Light" w:hAnsi="Dubai Light" w:cs="Dubai Light"/>
          <w:b/>
          <w:bCs/>
          <w:sz w:val="28"/>
          <w:szCs w:val="28"/>
          <w:rtl/>
          <w:lang w:val="ar-SA"/>
        </w:rPr>
        <w:t>-</w:t>
      </w:r>
      <w:r>
        <w:rPr>
          <w:rFonts w:ascii="Dubai Light" w:eastAsia="Dubai Light" w:hAnsi="Dubai Light" w:cs="Times New Roman"/>
          <w:b/>
          <w:bCs/>
          <w:sz w:val="28"/>
          <w:szCs w:val="28"/>
          <w:rtl/>
          <w:lang w:val="ar-SA"/>
        </w:rPr>
        <w:t>انتهى</w:t>
      </w:r>
      <w:r>
        <w:rPr>
          <w:rFonts w:ascii="Dubai Light" w:eastAsia="Dubai Light" w:hAnsi="Dubai Light" w:cs="Dubai Light"/>
          <w:b/>
          <w:bCs/>
          <w:sz w:val="28"/>
          <w:szCs w:val="28"/>
          <w:rtl/>
          <w:lang w:val="ar-SA"/>
        </w:rPr>
        <w:t>-</w:t>
      </w:r>
    </w:p>
    <w:p w:rsidR="00D00343" w:rsidRDefault="00D00343">
      <w:pPr>
        <w:pStyle w:val="Body"/>
        <w:bidi/>
        <w:spacing w:after="0" w:line="240" w:lineRule="auto"/>
        <w:jc w:val="both"/>
        <w:rPr>
          <w:rFonts w:ascii="Dubai" w:eastAsia="Dubai" w:hAnsi="Dubai" w:cs="Dubai"/>
          <w:b/>
          <w:bCs/>
          <w:sz w:val="20"/>
          <w:szCs w:val="20"/>
          <w:rtl/>
        </w:rPr>
      </w:pPr>
    </w:p>
    <w:p w:rsidR="00D00343" w:rsidRDefault="00D00343">
      <w:pPr>
        <w:pStyle w:val="Body"/>
        <w:bidi/>
        <w:spacing w:after="0" w:line="240" w:lineRule="auto"/>
        <w:jc w:val="both"/>
        <w:rPr>
          <w:rFonts w:ascii="Dubai" w:eastAsia="Dubai" w:hAnsi="Dubai" w:cs="Dubai"/>
          <w:b/>
          <w:bCs/>
          <w:sz w:val="20"/>
          <w:szCs w:val="20"/>
          <w:rtl/>
          <w:lang w:val="ar-SA"/>
        </w:rPr>
      </w:pPr>
    </w:p>
    <w:p w:rsidR="00D00343" w:rsidRDefault="00771D9E">
      <w:pPr>
        <w:pStyle w:val="Body"/>
        <w:bidi/>
        <w:spacing w:after="0" w:line="240" w:lineRule="auto"/>
        <w:jc w:val="both"/>
        <w:rPr>
          <w:rFonts w:ascii="Dubai" w:eastAsia="Dubai" w:hAnsi="Dubai" w:cs="Dubai"/>
          <w:b/>
          <w:bCs/>
          <w:sz w:val="20"/>
          <w:szCs w:val="20"/>
          <w:rtl/>
          <w:lang w:val="ar-SA"/>
        </w:rPr>
      </w:pPr>
      <w:r>
        <w:rPr>
          <w:rFonts w:ascii="Dubai" w:eastAsia="Dubai" w:hAnsi="Dubai" w:cs="Times New Roman"/>
          <w:b/>
          <w:bCs/>
          <w:sz w:val="20"/>
          <w:szCs w:val="20"/>
          <w:rtl/>
          <w:lang w:val="ar-SA"/>
        </w:rPr>
        <w:lastRenderedPageBreak/>
        <w:t xml:space="preserve">لمحة عن دائرة السياحة والتسويق التجاري بدبي </w:t>
      </w:r>
      <w:r>
        <w:rPr>
          <w:rFonts w:ascii="Dubai" w:eastAsia="Dubai" w:hAnsi="Dubai" w:cs="Dubai"/>
          <w:b/>
          <w:bCs/>
          <w:sz w:val="20"/>
          <w:szCs w:val="20"/>
          <w:rtl/>
          <w:lang w:val="ar-SA"/>
        </w:rPr>
        <w:t>(</w:t>
      </w:r>
      <w:r>
        <w:rPr>
          <w:rFonts w:ascii="Dubai" w:eastAsia="Dubai" w:hAnsi="Dubai" w:cs="Times New Roman"/>
          <w:b/>
          <w:bCs/>
          <w:sz w:val="20"/>
          <w:szCs w:val="20"/>
          <w:rtl/>
          <w:lang w:val="ar-SA"/>
        </w:rPr>
        <w:t>دبي للسياحة</w:t>
      </w:r>
      <w:r>
        <w:rPr>
          <w:rFonts w:ascii="Dubai" w:eastAsia="Dubai" w:hAnsi="Dubai" w:cs="Dubai"/>
          <w:b/>
          <w:bCs/>
          <w:sz w:val="20"/>
          <w:szCs w:val="20"/>
          <w:rtl/>
          <w:lang w:val="ar-SA"/>
        </w:rPr>
        <w:t>)</w:t>
      </w:r>
      <w:r>
        <w:rPr>
          <w:rFonts w:ascii="Dubai" w:eastAsia="Dubai" w:hAnsi="Dubai" w:cs="Dubai"/>
          <w:b/>
          <w:bCs/>
          <w:sz w:val="20"/>
          <w:szCs w:val="20"/>
        </w:rPr>
        <w:t>:</w:t>
      </w:r>
    </w:p>
    <w:p w:rsidR="00D00343" w:rsidRDefault="00771D9E">
      <w:pPr>
        <w:pStyle w:val="Body"/>
        <w:bidi/>
        <w:spacing w:after="0" w:line="240" w:lineRule="auto"/>
        <w:jc w:val="both"/>
        <w:rPr>
          <w:rFonts w:ascii="Dubai" w:eastAsia="Dubai" w:hAnsi="Dubai" w:cs="Dubai"/>
          <w:sz w:val="20"/>
          <w:szCs w:val="20"/>
          <w:rtl/>
        </w:rPr>
      </w:pPr>
      <w:r>
        <w:rPr>
          <w:rFonts w:ascii="Dubai" w:eastAsia="Dubai" w:hAnsi="Dubai" w:cs="Times New Roman"/>
          <w:sz w:val="20"/>
          <w:szCs w:val="20"/>
          <w:rtl/>
          <w:lang w:val="ar-SA"/>
        </w:rPr>
        <w:t xml:space="preserve">تتمثّل رسالة دبي للسياحة إلى جانب </w:t>
      </w:r>
      <w:r>
        <w:rPr>
          <w:rFonts w:ascii="Dubai" w:eastAsia="Dubai" w:hAnsi="Dubai" w:cs="Times New Roman"/>
          <w:sz w:val="20"/>
          <w:szCs w:val="20"/>
          <w:rtl/>
          <w:lang w:val="ar-SA"/>
        </w:rPr>
        <w:t>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eastAsia="Dubai" w:hAnsi="Dubai" w:cs="Dubai"/>
          <w:sz w:val="20"/>
          <w:szCs w:val="20"/>
          <w:rtl/>
          <w:lang w:val="ar-SA"/>
        </w:rPr>
        <w:t xml:space="preserve">. </w:t>
      </w:r>
    </w:p>
    <w:p w:rsidR="00D00343" w:rsidRDefault="00771D9E">
      <w:pPr>
        <w:pStyle w:val="Body"/>
        <w:bidi/>
        <w:spacing w:after="0" w:line="240" w:lineRule="auto"/>
        <w:jc w:val="both"/>
        <w:rPr>
          <w:rFonts w:ascii="Dubai" w:eastAsia="Dubai" w:hAnsi="Dubai" w:cs="Dubai"/>
          <w:sz w:val="20"/>
          <w:szCs w:val="20"/>
          <w:rtl/>
        </w:rPr>
      </w:pPr>
      <w:r>
        <w:rPr>
          <w:rFonts w:ascii="Dubai" w:eastAsia="Dubai" w:hAnsi="Dubai" w:cs="Times New Roman"/>
          <w:sz w:val="20"/>
          <w:szCs w:val="20"/>
          <w:rtl/>
          <w:lang w:val="ar-SA"/>
        </w:rPr>
        <w:t>دبي للسياحة هي الجهة الرئيسية المسؤولة</w:t>
      </w:r>
      <w:r>
        <w:rPr>
          <w:rFonts w:ascii="Dubai" w:eastAsia="Dubai" w:hAnsi="Dubai" w:cs="Times New Roman"/>
          <w:sz w:val="20"/>
          <w:szCs w:val="20"/>
          <w:rtl/>
          <w:lang w:val="ar-SA"/>
        </w:rPr>
        <w:t xml:space="preserve">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eastAsia="Dubai" w:hAnsi="Dubai" w:cs="Dubai"/>
          <w:sz w:val="20"/>
          <w:szCs w:val="20"/>
          <w:rtl/>
          <w:lang w:val="ar-SA"/>
        </w:rPr>
        <w:t xml:space="preserve">. </w:t>
      </w:r>
      <w:r>
        <w:rPr>
          <w:rFonts w:ascii="Dubai" w:eastAsia="Dubai" w:hAnsi="Dubai" w:cs="Times New Roman"/>
          <w:sz w:val="20"/>
          <w:szCs w:val="20"/>
          <w:rtl/>
          <w:lang w:val="ar-SA"/>
        </w:rPr>
        <w:t>ويأتي على ر</w:t>
      </w:r>
      <w:r>
        <w:rPr>
          <w:rFonts w:ascii="Dubai" w:eastAsia="Dubai" w:hAnsi="Dubai" w:cs="Times New Roman"/>
          <w:sz w:val="20"/>
          <w:szCs w:val="20"/>
          <w:rtl/>
          <w:lang w:val="ar-SA"/>
        </w:rPr>
        <w:t xml:space="preserve">أس العلامات التجارية والإدارات داخل </w:t>
      </w:r>
      <w:r>
        <w:rPr>
          <w:rFonts w:ascii="Dubai" w:eastAsia="Dubai" w:hAnsi="Dubai" w:cs="Dubai"/>
          <w:sz w:val="20"/>
          <w:szCs w:val="20"/>
          <w:rtl/>
          <w:lang w:val="ar-SA"/>
        </w:rPr>
        <w:t>"</w:t>
      </w:r>
      <w:r>
        <w:rPr>
          <w:rFonts w:ascii="Dubai" w:eastAsia="Dubai" w:hAnsi="Dubai" w:cs="Times New Roman"/>
          <w:sz w:val="20"/>
          <w:szCs w:val="20"/>
          <w:rtl/>
          <w:lang w:val="ar-SA"/>
        </w:rPr>
        <w:t>دبي للسياحة</w:t>
      </w:r>
      <w:r>
        <w:rPr>
          <w:rFonts w:ascii="Dubai" w:eastAsia="Dubai" w:hAnsi="Dubai" w:cs="Dubai"/>
          <w:sz w:val="20"/>
          <w:szCs w:val="20"/>
          <w:rtl/>
          <w:lang w:val="ar-SA"/>
        </w:rPr>
        <w:t xml:space="preserve">" </w:t>
      </w:r>
      <w:r>
        <w:rPr>
          <w:rFonts w:ascii="Dubai" w:eastAsia="Dubai" w:hAnsi="Dubai" w:cs="Times New Roman"/>
          <w:sz w:val="20"/>
          <w:szCs w:val="20"/>
          <w:rtl/>
          <w:lang w:val="ar-SA"/>
        </w:rPr>
        <w:t>فعاليات دبي للأعمال، وجدول فعاليات دبي، ومؤسسة دبي للمهرجانات والتجزئة</w:t>
      </w:r>
      <w:r>
        <w:rPr>
          <w:rFonts w:ascii="Dubai" w:eastAsia="Dubai" w:hAnsi="Dubai" w:cs="Dubai"/>
          <w:sz w:val="20"/>
          <w:szCs w:val="20"/>
          <w:rtl/>
          <w:lang w:val="ar-SA"/>
        </w:rPr>
        <w:t>.</w:t>
      </w:r>
    </w:p>
    <w:p w:rsidR="00D00343" w:rsidRDefault="00D00343">
      <w:pPr>
        <w:pStyle w:val="Body"/>
        <w:bidi/>
        <w:spacing w:after="0" w:line="240" w:lineRule="auto"/>
        <w:jc w:val="both"/>
        <w:rPr>
          <w:rFonts w:ascii="Dubai" w:eastAsia="Dubai" w:hAnsi="Dubai" w:cs="Dubai"/>
          <w:b/>
          <w:bCs/>
          <w:sz w:val="24"/>
          <w:szCs w:val="24"/>
          <w:rtl/>
        </w:rPr>
      </w:pPr>
    </w:p>
    <w:p w:rsidR="00D00343" w:rsidRDefault="00771D9E">
      <w:pPr>
        <w:pStyle w:val="Body"/>
        <w:bidi/>
        <w:spacing w:after="0" w:line="240" w:lineRule="auto"/>
        <w:jc w:val="both"/>
        <w:rPr>
          <w:rFonts w:ascii="Dubai" w:eastAsia="Dubai" w:hAnsi="Dubai" w:cs="Dubai"/>
          <w:b/>
          <w:bCs/>
          <w:sz w:val="24"/>
          <w:szCs w:val="24"/>
          <w:rtl/>
          <w:lang w:val="ar-SA"/>
        </w:rPr>
      </w:pPr>
      <w:r>
        <w:rPr>
          <w:rFonts w:ascii="Dubai" w:eastAsia="Dubai" w:hAnsi="Dubai" w:cs="Times New Roman"/>
          <w:b/>
          <w:bCs/>
          <w:sz w:val="24"/>
          <w:szCs w:val="24"/>
          <w:rtl/>
          <w:lang w:val="ar-SA"/>
        </w:rPr>
        <w:t>للمزيد من المعلومات يرجى الاتصال على</w:t>
      </w:r>
      <w:r>
        <w:rPr>
          <w:rFonts w:ascii="Dubai" w:eastAsia="Dubai" w:hAnsi="Dubai" w:cs="Dubai"/>
          <w:b/>
          <w:bCs/>
          <w:sz w:val="24"/>
          <w:szCs w:val="24"/>
          <w:rtl/>
          <w:lang w:val="ar-SA"/>
        </w:rPr>
        <w:t xml:space="preserve">: </w:t>
      </w:r>
    </w:p>
    <w:p w:rsidR="00D00343" w:rsidRDefault="00771D9E">
      <w:pPr>
        <w:pStyle w:val="Body"/>
        <w:bidi/>
        <w:spacing w:after="0" w:line="240" w:lineRule="auto"/>
        <w:jc w:val="both"/>
        <w:rPr>
          <w:rFonts w:ascii="Dubai" w:eastAsia="Dubai" w:hAnsi="Dubai" w:cs="Dubai"/>
          <w:color w:val="0000FF"/>
          <w:sz w:val="24"/>
          <w:szCs w:val="24"/>
          <w:u w:val="single" w:color="0000FF"/>
          <w:rtl/>
        </w:rPr>
      </w:pPr>
      <w:hyperlink r:id="rId8" w:history="1">
        <w:r>
          <w:rPr>
            <w:rStyle w:val="Hyperlink0"/>
            <w:lang w:val="fr-FR"/>
          </w:rPr>
          <w:t>mediarelations@dubaitourism.ae</w:t>
        </w:r>
      </w:hyperlink>
    </w:p>
    <w:p w:rsidR="00D00343" w:rsidRDefault="00771D9E">
      <w:pPr>
        <w:pStyle w:val="Body"/>
        <w:bidi/>
        <w:spacing w:after="0" w:line="240" w:lineRule="auto"/>
        <w:jc w:val="both"/>
        <w:rPr>
          <w:rFonts w:ascii="Dubai" w:eastAsia="Dubai" w:hAnsi="Dubai" w:cs="Dubai"/>
          <w:sz w:val="24"/>
          <w:szCs w:val="24"/>
          <w:rtl/>
          <w:lang w:val="ar-SA"/>
        </w:rPr>
      </w:pPr>
      <w:r>
        <w:rPr>
          <w:rFonts w:ascii="Dubai" w:eastAsia="Dubai" w:hAnsi="Dubai" w:cs="Dubai"/>
          <w:sz w:val="24"/>
          <w:szCs w:val="24"/>
          <w:u w:val="single"/>
          <w:rtl/>
          <w:lang w:val="ar-SA"/>
        </w:rPr>
        <w:t>009714201</w:t>
      </w:r>
      <w:r>
        <w:rPr>
          <w:rFonts w:ascii="Dubai" w:eastAsia="Dubai" w:hAnsi="Dubai" w:cs="Dubai"/>
          <w:sz w:val="24"/>
          <w:szCs w:val="24"/>
          <w:u w:val="single"/>
          <w:rtl/>
          <w:lang w:val="ar-SA"/>
        </w:rPr>
        <w:t>7682</w:t>
      </w:r>
    </w:p>
    <w:p w:rsidR="00D00343" w:rsidRDefault="00D00343">
      <w:pPr>
        <w:pStyle w:val="Body"/>
        <w:bidi/>
        <w:spacing w:after="0" w:line="240" w:lineRule="auto"/>
        <w:jc w:val="both"/>
        <w:rPr>
          <w:rFonts w:ascii="Dubai" w:eastAsia="Dubai" w:hAnsi="Dubai" w:cs="Dubai"/>
          <w:sz w:val="24"/>
          <w:szCs w:val="24"/>
          <w:rtl/>
        </w:rPr>
      </w:pPr>
    </w:p>
    <w:p w:rsidR="00D00343" w:rsidRDefault="00D00343">
      <w:pPr>
        <w:pStyle w:val="Body"/>
        <w:bidi/>
        <w:jc w:val="both"/>
        <w:rPr>
          <w:rFonts w:ascii="Dubai" w:eastAsia="Dubai" w:hAnsi="Dubai" w:cs="Dubai"/>
          <w:sz w:val="32"/>
          <w:szCs w:val="32"/>
          <w:rtl/>
          <w:lang w:val="ar-SA"/>
        </w:rPr>
      </w:pPr>
    </w:p>
    <w:p w:rsidR="00D00343" w:rsidRDefault="00D00343">
      <w:pPr>
        <w:pStyle w:val="NormalWeb"/>
        <w:bidi/>
        <w:spacing w:line="360" w:lineRule="auto"/>
        <w:jc w:val="center"/>
        <w:rPr>
          <w:rFonts w:ascii="Dubai" w:eastAsia="Dubai" w:hAnsi="Dubai" w:cs="Dubai"/>
          <w:sz w:val="28"/>
          <w:szCs w:val="28"/>
          <w:rtl/>
          <w:lang w:val="ar-SA"/>
        </w:rPr>
      </w:pPr>
    </w:p>
    <w:p w:rsidR="00D00343" w:rsidRDefault="00D00343">
      <w:pPr>
        <w:pStyle w:val="NormalWeb"/>
        <w:bidi/>
        <w:spacing w:line="360" w:lineRule="auto"/>
        <w:jc w:val="both"/>
        <w:rPr>
          <w:rFonts w:ascii="Dubai" w:eastAsia="Dubai" w:hAnsi="Dubai" w:cs="Dubai"/>
          <w:sz w:val="28"/>
          <w:szCs w:val="28"/>
          <w:rtl/>
          <w:lang w:val="ar-SA"/>
        </w:rPr>
      </w:pPr>
    </w:p>
    <w:p w:rsidR="00D00343" w:rsidRDefault="00D00343">
      <w:pPr>
        <w:pStyle w:val="NormalWeb"/>
        <w:bidi/>
        <w:spacing w:line="360" w:lineRule="auto"/>
        <w:jc w:val="both"/>
        <w:rPr>
          <w:rFonts w:ascii="Dubai" w:eastAsia="Dubai" w:hAnsi="Dubai" w:cs="Dubai"/>
          <w:sz w:val="28"/>
          <w:szCs w:val="28"/>
          <w:rtl/>
          <w:lang w:val="ar-SA"/>
        </w:rPr>
      </w:pPr>
    </w:p>
    <w:p w:rsidR="00D00343" w:rsidRDefault="00D00343">
      <w:pPr>
        <w:pStyle w:val="NormalWeb"/>
        <w:bidi/>
        <w:spacing w:line="360" w:lineRule="auto"/>
        <w:jc w:val="center"/>
        <w:rPr>
          <w:rtl/>
        </w:rPr>
      </w:pPr>
    </w:p>
    <w:sectPr w:rsidR="00D00343">
      <w:headerReference w:type="default" r:id="rId9"/>
      <w:footerReference w:type="default" r:id="rId10"/>
      <w:headerReference w:type="first" r:id="rId11"/>
      <w:footerReference w:type="first" r:id="rId12"/>
      <w:pgSz w:w="11900" w:h="16840"/>
      <w:pgMar w:top="993" w:right="1440" w:bottom="1440" w:left="1440" w:header="0" w:footer="46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D9E" w:rsidRDefault="00771D9E">
      <w:r>
        <w:separator/>
      </w:r>
    </w:p>
  </w:endnote>
  <w:endnote w:type="continuationSeparator" w:id="0">
    <w:p w:rsidR="00771D9E" w:rsidRDefault="00771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ubai">
    <w:panose1 w:val="020B0503030403030204"/>
    <w:charset w:val="00"/>
    <w:family w:val="roman"/>
    <w:pitch w:val="default"/>
  </w:font>
  <w:font w:name="Dubai Light">
    <w:panose1 w:val="020B0303030403030204"/>
    <w:charset w:val="00"/>
    <w:family w:val="roman"/>
    <w:pitch w:val="default"/>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43" w:rsidRDefault="00771D9E">
    <w:pPr>
      <w:pStyle w:val="Footer"/>
      <w:tabs>
        <w:tab w:val="clear" w:pos="9026"/>
        <w:tab w:val="right" w:pos="9000"/>
      </w:tabs>
    </w:pPr>
    <w:r>
      <w:rPr>
        <w:rFonts w:ascii="Trebuchet MS"/>
      </w:rPr>
      <w:t xml:space="preserve">                                                                         </w:t>
    </w:r>
    <w:r>
      <w:rPr>
        <w:rFonts w:ascii="Trebuchet MS"/>
      </w:rPr>
      <w:t xml:space="preserve">                                                                     </w:t>
    </w:r>
    <w:r>
      <w:rPr>
        <w:noProof/>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43" w:rsidRDefault="00771D9E">
    <w:pPr>
      <w:pStyle w:val="Footer"/>
      <w:tabs>
        <w:tab w:val="clear" w:pos="9026"/>
        <w:tab w:val="right" w:pos="9000"/>
      </w:tabs>
    </w:pPr>
    <w:r>
      <w:rPr>
        <w:noProof/>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D9E" w:rsidRDefault="00771D9E">
      <w:r>
        <w:separator/>
      </w:r>
    </w:p>
  </w:footnote>
  <w:footnote w:type="continuationSeparator" w:id="0">
    <w:p w:rsidR="00771D9E" w:rsidRDefault="00771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43" w:rsidRDefault="00771D9E">
    <w:pPr>
      <w:pStyle w:val="Body"/>
    </w:pPr>
    <w:r>
      <w:rPr>
        <w:noProof/>
      </w:rPr>
      <w:drawing>
        <wp:anchor distT="152400" distB="152400" distL="152400" distR="152400" simplePos="0" relativeHeight="251656192"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0"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343" w:rsidRDefault="00771D9E">
    <w:pPr>
      <w:pStyle w:val="Body"/>
    </w:pPr>
    <w:r>
      <w:rPr>
        <w:noProof/>
      </w:rPr>
      <w:drawing>
        <wp:anchor distT="152400" distB="152400" distL="152400" distR="152400" simplePos="0" relativeHeight="251657216"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simplePos x="0" y="0"/>
          <wp:positionH relativeFrom="page">
            <wp:posOffset>457200</wp:posOffset>
          </wp:positionH>
          <wp:positionV relativeFrom="page">
            <wp:posOffset>0</wp:posOffset>
          </wp:positionV>
          <wp:extent cx="2238375" cy="1914525"/>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2238375" cy="191452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343"/>
    <w:rsid w:val="0062712D"/>
    <w:rsid w:val="00771D9E"/>
    <w:rsid w:val="00D003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B86E0-BE74-4E6F-8047-294F9FD9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Footer">
    <w:name w:val="footer"/>
    <w:pPr>
      <w:tabs>
        <w:tab w:val="center" w:pos="4513"/>
        <w:tab w:val="right" w:pos="9026"/>
      </w:tabs>
    </w:pPr>
    <w:rPr>
      <w:rFonts w:ascii="Calibri" w:eastAsia="Calibri" w:hAnsi="Calibri" w:cs="Calibri"/>
      <w:color w:val="000000"/>
      <w:sz w:val="22"/>
      <w:szCs w:val="22"/>
      <w:u w:color="000000"/>
    </w:rPr>
  </w:style>
  <w:style w:type="paragraph" w:styleId="NormalWeb">
    <w:name w:val="Normal (Web)"/>
    <w:pPr>
      <w:spacing w:after="150"/>
    </w:pPr>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rFonts w:ascii="Dubai" w:eastAsia="Dubai" w:hAnsi="Dubai" w:cs="Dubai"/>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ediarelations@dubaitourism.a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Abdulrahman Al-Hanbali</dc:creator>
  <cp:lastModifiedBy>Abdulrahman Al-Hanbali</cp:lastModifiedBy>
  <cp:revision>2</cp:revision>
  <dcterms:created xsi:type="dcterms:W3CDTF">2017-07-25T10:58:00Z</dcterms:created>
  <dcterms:modified xsi:type="dcterms:W3CDTF">2017-07-25T10:58:00Z</dcterms:modified>
</cp:coreProperties>
</file>