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1"/>
        <w:spacing w:after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1"/>
        </w:rPr>
      </w:pPr>
      <w:r>
        <w:rPr>
          <w:rFonts w:ascii="Calibri" w:cs="Times New Roman" w:hAnsi="Calibri" w:eastAsia="Calibri" w:hint="cs"/>
          <w:b w:val="1"/>
          <w:bCs w:val="1"/>
          <w:sz w:val="32"/>
          <w:szCs w:val="32"/>
          <w:rtl w:val="1"/>
          <w:lang w:val="ar-SA" w:bidi="ar-SA"/>
        </w:rPr>
        <w:t xml:space="preserve">عن فيلم شاروخان الترويجي </w:t>
      </w:r>
      <w:r>
        <w:rPr>
          <w:rFonts w:ascii="Times New Roman"/>
          <w:b w:val="1"/>
          <w:bCs w:val="1"/>
          <w:sz w:val="32"/>
          <w:szCs w:val="32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b w:val="1"/>
          <w:bCs w:val="1"/>
          <w:sz w:val="32"/>
          <w:szCs w:val="32"/>
          <w:rtl w:val="1"/>
          <w:lang w:val="ar-SA" w:bidi="ar-SA"/>
        </w:rPr>
        <w:t>كن ضيفي</w:t>
      </w:r>
      <w:r>
        <w:rPr>
          <w:rFonts w:ascii="Times New Roman"/>
          <w:b w:val="1"/>
          <w:bCs w:val="1"/>
          <w:sz w:val="32"/>
          <w:szCs w:val="32"/>
          <w:rtl w:val="1"/>
          <w:lang w:val="ar-SA" w:bidi="ar-SA"/>
        </w:rPr>
        <w:t xml:space="preserve">" </w:t>
      </w:r>
    </w:p>
    <w:p>
      <w:pPr>
        <w:pStyle w:val="Body"/>
        <w:bidi w:val="1"/>
        <w:spacing w:after="0" w:line="240" w:lineRule="auto"/>
        <w:ind w:left="0" w:right="0" w:firstLine="0"/>
        <w:jc w:val="center"/>
        <w:rPr>
          <w:rFonts w:ascii="Times New Roman" w:cs="Times New Roman" w:hAnsi="Times New Roman" w:eastAsia="Times New Roman"/>
          <w:caps w:val="1"/>
          <w:sz w:val="40"/>
          <w:szCs w:val="40"/>
          <w:rtl w:val="1"/>
        </w:rPr>
      </w:pPr>
      <w:r>
        <w:rPr>
          <w:rFonts w:ascii="Times New Roman"/>
          <w:b w:val="1"/>
          <w:bCs w:val="1"/>
          <w:caps w:val="1"/>
          <w:sz w:val="40"/>
          <w:szCs w:val="40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b w:val="1"/>
          <w:bCs w:val="1"/>
          <w:caps w:val="1"/>
          <w:sz w:val="40"/>
          <w:szCs w:val="40"/>
          <w:rtl w:val="1"/>
          <w:lang w:val="ar-SA" w:bidi="ar-SA"/>
        </w:rPr>
        <w:t>دبي للسياحة</w:t>
      </w:r>
      <w:r>
        <w:rPr>
          <w:rFonts w:ascii="Times New Roman"/>
          <w:b w:val="1"/>
          <w:bCs w:val="1"/>
          <w:caps w:val="1"/>
          <w:sz w:val="40"/>
          <w:szCs w:val="40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b w:val="1"/>
          <w:bCs w:val="1"/>
          <w:caps w:val="1"/>
          <w:sz w:val="40"/>
          <w:szCs w:val="40"/>
          <w:rtl w:val="1"/>
          <w:lang w:val="ar-SA" w:bidi="ar-SA"/>
        </w:rPr>
        <w:t xml:space="preserve">تحصد جائزتين في مهرجان الفيلم السياحي الدولي </w:t>
      </w:r>
      <w:r>
        <w:rPr>
          <w:rFonts w:ascii="Times New Roman"/>
          <w:b w:val="1"/>
          <w:bCs w:val="1"/>
          <w:caps w:val="1"/>
          <w:sz w:val="40"/>
          <w:szCs w:val="40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b w:val="1"/>
          <w:bCs w:val="1"/>
          <w:caps w:val="1"/>
          <w:sz w:val="40"/>
          <w:szCs w:val="40"/>
          <w:rtl w:val="1"/>
          <w:lang w:val="ar-SA" w:bidi="ar-SA"/>
        </w:rPr>
        <w:t>تورفيلم ريغا</w:t>
      </w:r>
      <w:r>
        <w:rPr>
          <w:rFonts w:ascii="Times New Roman"/>
          <w:b w:val="1"/>
          <w:bCs w:val="1"/>
          <w:caps w:val="1"/>
          <w:sz w:val="40"/>
          <w:szCs w:val="40"/>
          <w:rtl w:val="1"/>
          <w:lang w:val="ar-SA" w:bidi="ar-SA"/>
        </w:rPr>
        <w:t xml:space="preserve">" </w:t>
      </w:r>
    </w:p>
    <w:p>
      <w:pPr>
        <w:pStyle w:val="Body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1"/>
        </w:rPr>
      </w:pP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8"/>
          <w:szCs w:val="28"/>
          <w:rtl w:val="1"/>
          <w:lang w:val="ar-SA" w:bidi="ar-SA"/>
        </w:rPr>
        <w:t xml:space="preserve">دبي، الإمارات العربية المتحدة، </w:t>
      </w:r>
      <w:r>
        <w:rPr>
          <w:rFonts w:ascii="Times New Roman"/>
          <w:b w:val="1"/>
          <w:bCs w:val="1"/>
          <w:sz w:val="28"/>
          <w:szCs w:val="28"/>
          <w:rtl w:val="1"/>
          <w:lang w:val="ar-SA" w:bidi="ar-SA"/>
        </w:rPr>
        <w:t xml:space="preserve">4 </w:t>
      </w:r>
      <w:r>
        <w:rPr>
          <w:rFonts w:ascii="Calibri" w:cs="Times New Roman" w:hAnsi="Calibri" w:eastAsia="Calibri" w:hint="cs"/>
          <w:b w:val="1"/>
          <w:bCs w:val="1"/>
          <w:sz w:val="28"/>
          <w:szCs w:val="28"/>
          <w:rtl w:val="1"/>
          <w:lang w:val="ar-SA" w:bidi="ar-SA"/>
        </w:rPr>
        <w:t>مايو</w:t>
      </w:r>
      <w:r>
        <w:rPr>
          <w:rFonts w:ascii="Times New Roman"/>
          <w:b w:val="1"/>
          <w:bCs w:val="1"/>
          <w:sz w:val="28"/>
          <w:szCs w:val="28"/>
          <w:rtl w:val="1"/>
          <w:lang w:val="ar-SA" w:bidi="ar-SA"/>
        </w:rPr>
        <w:t xml:space="preserve">2017: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حقّقت دائرة السياحة والتسويق التجاري بدبي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دبي للسياحة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إنجازاً جديداً يضاف إلى سجلها الحافل بالنجاحات، وذلك مع فوز الفيلم الترويجي الشهير الذي أطلقته مؤخرًا للممثل الهندي العالمي شاروخان، ويحمل اسم</w:t>
      </w:r>
      <w:r>
        <w:rPr>
          <w:rFonts w:ascii="Times New Roman"/>
          <w:b w:val="1"/>
          <w:bCs w:val="1"/>
          <w:sz w:val="28"/>
          <w:szCs w:val="28"/>
          <w:rtl w:val="0"/>
          <w:lang w:val="fr-FR"/>
        </w:rPr>
        <w:t xml:space="preserve">#Be My Guest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 أو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كن ضيفي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بجائزتين رئيسيتين في الدورة العاشرة من مهرجان الفيلم السياحي الدولي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تورفيلم ريغا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، والذي يقام سنوياً في مدينة ريغا عاصمة لاتفيا</w:t>
      </w:r>
      <w:r>
        <w:rPr>
          <w:rFonts w:ascii="Times New Roman"/>
          <w:sz w:val="28"/>
          <w:szCs w:val="28"/>
          <w:rtl w:val="1"/>
          <w:lang w:val="ar-SA" w:bidi="ar-SA"/>
        </w:rPr>
        <w:t>.</w:t>
      </w: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rtl w:val="1"/>
          <w:lang w:val="ar-SA" w:bidi="ar-SA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297702</wp:posOffset>
            </wp:positionV>
            <wp:extent cx="5727700" cy="381846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IFFT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وقد حصد فيلم </w:t>
      </w:r>
      <w:r>
        <w:rPr>
          <w:rFonts w:ascii="Times New Roman"/>
          <w:b w:val="1"/>
          <w:bCs w:val="1"/>
          <w:sz w:val="28"/>
          <w:szCs w:val="28"/>
          <w:rtl w:val="0"/>
          <w:lang w:val="it-IT"/>
        </w:rPr>
        <w:t>#Be My Guest</w:t>
      </w:r>
      <w:r>
        <w:rPr>
          <w:rFonts w:ascii="Times New Roman"/>
          <w:sz w:val="28"/>
          <w:szCs w:val="28"/>
          <w:rtl w:val="1"/>
          <w:lang w:val="ar-SA" w:bidi="ar-SA"/>
        </w:rPr>
        <w:t>- 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كن ضيفي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الجائزة الرئيسية للمهرجان، وهي الجائزة الكبرى عن فئة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الوجهة السياحية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في مهرجان الفيلم السياحي الدولي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تورفيلم ريغا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الذي تم تنظيمه بتاريخ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29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إبريل</w:t>
      </w:r>
      <w:r>
        <w:rPr>
          <w:rFonts w:ascii="Times New Roman"/>
          <w:sz w:val="28"/>
          <w:szCs w:val="28"/>
          <w:rtl w:val="1"/>
          <w:lang w:val="ar-SA" w:bidi="ar-SA"/>
        </w:rPr>
        <w:t>2017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، وهو مهرجان ينظمه مجلس مدينة ريغا في لاتفيا منذ عام </w:t>
      </w:r>
      <w:r>
        <w:rPr>
          <w:rFonts w:ascii="Times New Roman"/>
          <w:sz w:val="28"/>
          <w:szCs w:val="28"/>
          <w:rtl w:val="1"/>
          <w:lang w:val="ar-SA" w:bidi="ar-SA"/>
        </w:rPr>
        <w:t>2008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، باعتباره عضواً في اللجنة الدولية لمهرجانات السينما السياحية </w:t>
      </w:r>
      <w:r>
        <w:rPr>
          <w:rFonts w:ascii="Times New Roman"/>
          <w:b w:val="1"/>
          <w:bCs w:val="1"/>
          <w:sz w:val="28"/>
          <w:szCs w:val="28"/>
          <w:rtl w:val="0"/>
        </w:rPr>
        <w:t>(CIFFT)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، التي تعنى بالأفلام الخاصة بالترويج للوجهات السياحية في العديد من البلدان</w:t>
      </w:r>
      <w:r>
        <w:rPr>
          <w:rFonts w:ascii="Times New Roman"/>
          <w:sz w:val="28"/>
          <w:szCs w:val="28"/>
          <w:rtl w:val="1"/>
          <w:lang w:val="ar-SA" w:bidi="ar-SA"/>
        </w:rPr>
        <w:t>.</w:t>
      </w: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وهذه هي المرة الثانية خلال العام الحالي التي يتألق فيها فيلم </w:t>
      </w:r>
      <w:r>
        <w:rPr>
          <w:rFonts w:ascii="Times New Roman"/>
          <w:b w:val="1"/>
          <w:bCs w:val="1"/>
          <w:sz w:val="28"/>
          <w:szCs w:val="28"/>
          <w:rtl w:val="0"/>
          <w:lang w:val="fr-FR"/>
        </w:rPr>
        <w:t xml:space="preserve">#Be My Guest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 مع نجمه شاروخان، حيث كان قد فاز بالجائزة الماسية عن فئة المدينة من جوائز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بوابة المدينة الذهبية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"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في معرض بورصة برلين الدولي للسياحة والسفر والذي عقد في مارس الماضي، بعد أن خاض منافسة قويّة ضمن مسابقة للوسائل الإعلامية المرئية والمطبوعة التي تركز على السياحة</w:t>
      </w:r>
      <w:r>
        <w:rPr>
          <w:rFonts w:ascii="Times New Roman"/>
          <w:sz w:val="28"/>
          <w:szCs w:val="28"/>
          <w:rtl w:val="1"/>
          <w:lang w:val="ar-SA" w:bidi="ar-SA"/>
        </w:rPr>
        <w:t>.</w:t>
      </w: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1"/>
          <w:lang w:val="ar-SA" w:bidi="ar-SA"/>
        </w:rPr>
      </w:pP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ويعرض النجم العالمي شاروخان في الفيلم الترويجي </w:t>
      </w:r>
      <w:r>
        <w:rPr>
          <w:rFonts w:ascii="Times New Roman"/>
          <w:b w:val="1"/>
          <w:bCs w:val="1"/>
          <w:sz w:val="28"/>
          <w:szCs w:val="28"/>
          <w:rtl w:val="0"/>
          <w:lang w:val="it-IT"/>
        </w:rPr>
        <w:t>#Be My Guest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 مشاهد وأصوات الحياة في دبي، ويقدّم روح الضيافة التي تميّز المدينة عن غيرها والتي جعلته يعتبرها وطنه الثاني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.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وقد حقق الفيلم منذ إطلاقه في ديسمبر الماضي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2016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حوالي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45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مليون مشاهدة عبر وسائل التواصل الاجتماعي، كما تمت مشاركته حوالي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65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مليون مرّة على شبكة الانترنت في جميع أنحاء العالم، كما أصبح الفيلم في المرتبة الثالثة لأكثر المشاهدات على 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يوتيوب</w:t>
      </w:r>
      <w:r>
        <w:rPr>
          <w:rFonts w:ascii="Times New Roman"/>
          <w:sz w:val="28"/>
          <w:szCs w:val="28"/>
          <w:rtl w:val="1"/>
          <w:lang w:val="ar-SA" w:bidi="ar-SA"/>
        </w:rPr>
        <w:t>"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، وذلك بعد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48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 xml:space="preserve">ساعة فقط من إطلاقه ومن بين أكثر </w:t>
      </w:r>
      <w:r>
        <w:rPr>
          <w:rFonts w:ascii="Times New Roman"/>
          <w:sz w:val="28"/>
          <w:szCs w:val="28"/>
          <w:rtl w:val="1"/>
          <w:lang w:val="ar-SA" w:bidi="ar-SA"/>
        </w:rPr>
        <w:t xml:space="preserve">10 </w:t>
      </w:r>
      <w:r>
        <w:rPr>
          <w:rFonts w:ascii="Calibri" w:cs="Times New Roman" w:hAnsi="Calibri" w:eastAsia="Calibri" w:hint="cs"/>
          <w:sz w:val="28"/>
          <w:szCs w:val="28"/>
          <w:rtl w:val="1"/>
          <w:lang w:val="ar-SA" w:bidi="ar-SA"/>
        </w:rPr>
        <w:t>أفلام مشاهدة خلال شهر ديسمبر</w:t>
      </w:r>
      <w:r>
        <w:rPr>
          <w:rFonts w:ascii="Times New Roman"/>
          <w:sz w:val="28"/>
          <w:szCs w:val="28"/>
          <w:rtl w:val="1"/>
          <w:lang w:val="ar-SA" w:bidi="ar-SA"/>
        </w:rPr>
        <w:t>.</w:t>
      </w:r>
    </w:p>
    <w:p>
      <w:pPr>
        <w:pStyle w:val="Body"/>
        <w:bidi w:val="1"/>
        <w:spacing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</w:p>
    <w:p>
      <w:pPr>
        <w:pStyle w:val="Standard"/>
        <w:bidi w:val="1"/>
        <w:spacing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  <w:lang w:val="en-US"/>
        </w:rPr>
      </w:pPr>
    </w:p>
    <w:p>
      <w:pPr>
        <w:pStyle w:val="Body"/>
        <w:widowControl w:val="0"/>
        <w:bidi w:val="1"/>
        <w:spacing w:after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  <w:lang w:val="ar-SA" w:bidi="ar-SA"/>
        </w:rPr>
      </w:pPr>
      <w:r>
        <w:rPr>
          <w:rFonts w:ascii="Times New Roman"/>
          <w:b w:val="1"/>
          <w:bCs w:val="1"/>
          <w:sz w:val="28"/>
          <w:szCs w:val="28"/>
          <w:rtl w:val="1"/>
          <w:lang w:val="ar-SA" w:bidi="ar-SA"/>
        </w:rPr>
        <w:t>-</w:t>
      </w:r>
      <w:r>
        <w:rPr>
          <w:rFonts w:ascii="Calibri" w:cs="Times New Roman" w:hAnsi="Calibri" w:eastAsia="Calibri" w:hint="cs"/>
          <w:b w:val="1"/>
          <w:bCs w:val="1"/>
          <w:sz w:val="28"/>
          <w:szCs w:val="28"/>
          <w:rtl w:val="1"/>
          <w:lang w:val="ar-SA" w:bidi="ar-SA"/>
        </w:rPr>
        <w:t>انتهى</w:t>
      </w:r>
      <w:r>
        <w:rPr>
          <w:rFonts w:ascii="Times New Roman"/>
          <w:b w:val="1"/>
          <w:bCs w:val="1"/>
          <w:sz w:val="28"/>
          <w:szCs w:val="28"/>
          <w:rtl w:val="1"/>
          <w:lang w:val="ar-SA" w:bidi="ar-SA"/>
        </w:rPr>
        <w:t>-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rFonts w:ascii="Calibri" w:cs="Times New Roman" w:hAnsi="Calibri" w:eastAsia="Calibri" w:hint="cs"/>
          <w:b w:val="1"/>
          <w:bCs w:val="1"/>
          <w:sz w:val="28"/>
          <w:szCs w:val="28"/>
          <w:rtl w:val="1"/>
          <w:lang w:val="ar-SA" w:bidi="ar-SA"/>
        </w:rPr>
        <w:t>شرح الصورة</w:t>
      </w:r>
      <w:r>
        <w:rPr>
          <w:rFonts w:ascii="Times New Roman"/>
          <w:b w:val="1"/>
          <w:bCs w:val="1"/>
          <w:sz w:val="28"/>
          <w:szCs w:val="28"/>
          <w:rtl w:val="1"/>
          <w:lang w:val="ar-SA" w:bidi="ar-SA"/>
        </w:rPr>
        <w:t xml:space="preserve">: </w:t>
      </w:r>
      <w:r>
        <w:rPr>
          <w:rFonts w:ascii="Calibri" w:cs="Times New Roman" w:hAnsi="Calibri" w:eastAsia="Calibri" w:hint="cs"/>
          <w:b w:val="1"/>
          <w:bCs w:val="1"/>
          <w:sz w:val="28"/>
          <w:szCs w:val="28"/>
          <w:rtl w:val="1"/>
          <w:lang w:val="ar-SA" w:bidi="ar-SA"/>
        </w:rPr>
        <w:t xml:space="preserve">أحلام عبد المجيد البلوكي، مدير أول حملات ترويجية في دبي للسياحة، التي تسلمت الجائزة بالنيابة عن دبي للسياحة، مع السيد يوسف ناصر المزروعي القائم بأعمال السفارة الإماراتية في لاتفيا 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1"/>
        </w:rPr>
      </w:pP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1"/>
          <w:lang w:val="ar-SA" w:bidi="ar-SA"/>
        </w:rPr>
        <w:t xml:space="preserve">لمحة عن دائرة السياحة والتسويق التجاري بدبي </w:t>
      </w:r>
      <w:r>
        <w:rPr>
          <w:rFonts w:ascii="Times New Roman"/>
          <w:b w:val="1"/>
          <w:bCs w:val="1"/>
          <w:sz w:val="24"/>
          <w:szCs w:val="24"/>
          <w:rtl w:val="1"/>
          <w:lang w:val="ar-SA" w:bidi="ar-SA"/>
        </w:rPr>
        <w:t>(</w:t>
      </w: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1"/>
          <w:lang w:val="ar-SA" w:bidi="ar-SA"/>
        </w:rPr>
        <w:t>دبي للسياحة</w:t>
      </w:r>
      <w:r>
        <w:rPr>
          <w:rFonts w:ascii="Times New Roman"/>
          <w:b w:val="1"/>
          <w:bCs w:val="1"/>
          <w:sz w:val="24"/>
          <w:szCs w:val="24"/>
          <w:rtl w:val="1"/>
          <w:lang w:val="ar-SA" w:bidi="ar-SA"/>
        </w:rPr>
        <w:t>)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تعتبر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دائرة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السياحة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والتسويق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 xml:space="preserve">التجاري 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Times New Roman"/>
          <w:sz w:val="24"/>
          <w:szCs w:val="24"/>
          <w:rtl w:val="1"/>
          <w:lang w:val="ar-SA" w:bidi="ar-SA"/>
        </w:rPr>
        <w:t>(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دبي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للسياحة</w:t>
      </w:r>
      <w:r>
        <w:rPr>
          <w:rFonts w:ascii="Times New Roman"/>
          <w:sz w:val="24"/>
          <w:szCs w:val="24"/>
          <w:rtl w:val="1"/>
          <w:lang w:val="ar-SA" w:bidi="ar-SA"/>
        </w:rPr>
        <w:t>)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الجهة الرئيسية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المسؤولة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عن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التخطيط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والإشراف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والتطوير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والتسويق السياحي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في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إمارة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دبي،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كما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تعمل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أيضًا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على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تسويق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القطاع التجاري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في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الإمارة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والترويج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له، وتحمل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على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عاتقها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مسؤولية ترخيص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جميع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الخدمات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السياحية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وتصنيفها، بما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في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ذلك المنشآت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الفندقية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وشركات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تنظيم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الرحلات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ووكلاء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السياحة والسفر</w:t>
      </w:r>
      <w:r>
        <w:rPr>
          <w:rFonts w:ascii="Times New Roman"/>
          <w:sz w:val="24"/>
          <w:szCs w:val="24"/>
          <w:rtl w:val="0"/>
        </w:rPr>
        <w:t>.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 xml:space="preserve">وتلعب 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Times New Roman"/>
          <w:sz w:val="24"/>
          <w:szCs w:val="24"/>
          <w:rtl w:val="1"/>
          <w:lang w:val="ar-SA" w:bidi="ar-SA"/>
        </w:rPr>
        <w:t>(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دبي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للسياحة</w:t>
      </w:r>
      <w:r>
        <w:rPr>
          <w:rFonts w:ascii="Times New Roman"/>
          <w:sz w:val="24"/>
          <w:szCs w:val="24"/>
          <w:rtl w:val="1"/>
          <w:lang w:val="ar-SA" w:bidi="ar-SA"/>
        </w:rPr>
        <w:t xml:space="preserve">)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دوراً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محورياً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في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تعزيز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مكانة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دبي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كواحدة من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الوجهات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السياحية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الرائدة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عالمياً،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وتسعى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لتحقيق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رؤية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 xml:space="preserve">دبي السياحية </w:t>
      </w:r>
      <w:r>
        <w:rPr>
          <w:rFonts w:ascii="Times New Roman"/>
          <w:sz w:val="24"/>
          <w:szCs w:val="24"/>
          <w:rtl w:val="1"/>
          <w:lang w:val="ar-SA" w:bidi="ar-SA"/>
        </w:rPr>
        <w:t xml:space="preserve">2020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الهادفة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إلى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 xml:space="preserve">استقبال </w:t>
      </w:r>
      <w:r>
        <w:rPr>
          <w:rFonts w:ascii="Times New Roman"/>
          <w:sz w:val="24"/>
          <w:szCs w:val="24"/>
          <w:rtl w:val="1"/>
          <w:lang w:val="ar-SA" w:bidi="ar-SA"/>
        </w:rPr>
        <w:t xml:space="preserve">20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مليون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زائر سنوياً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بحلول العقد</w:t>
      </w:r>
      <w:r>
        <w:rPr>
          <w:rFonts w:ascii="Times New Roman"/>
          <w:sz w:val="24"/>
          <w:szCs w:val="24"/>
          <w:rtl w:val="0"/>
        </w:rPr>
        <w:t xml:space="preserve"> </w:t>
      </w:r>
      <w:r>
        <w:rPr>
          <w:rFonts w:ascii="Calibri" w:cs="Times New Roman" w:hAnsi="Calibri" w:eastAsia="Calibri" w:hint="cs"/>
          <w:sz w:val="24"/>
          <w:szCs w:val="24"/>
          <w:rtl w:val="1"/>
          <w:lang w:val="ar-SA" w:bidi="ar-SA"/>
        </w:rPr>
        <w:t>المقبل</w:t>
      </w:r>
      <w:r>
        <w:rPr>
          <w:rFonts w:ascii="Times New Roman"/>
          <w:sz w:val="24"/>
          <w:szCs w:val="24"/>
          <w:rtl w:val="0"/>
        </w:rPr>
        <w:t>.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1"/>
          <w:lang w:val="ar-SA" w:bidi="ar-SA"/>
        </w:rPr>
        <w:t>للمزيد من المعلومات يرجى الاتصال على</w:t>
      </w:r>
      <w:r>
        <w:rPr>
          <w:rFonts w:ascii="Times New Roman"/>
          <w:b w:val="1"/>
          <w:bCs w:val="1"/>
          <w:sz w:val="24"/>
          <w:szCs w:val="24"/>
          <w:rtl w:val="1"/>
          <w:lang w:val="ar-SA" w:bidi="ar-SA"/>
        </w:rPr>
        <w:t xml:space="preserve">: 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  <w:rtl w:val="1"/>
          <w:lang w:val="ar-SA" w:bidi="ar-SA"/>
        </w:rPr>
      </w:pPr>
      <w:hyperlink r:id="rId5" w:history="1">
        <w:r>
          <w:rPr>
            <w:rStyle w:val="Hyperlink.0"/>
            <w:rFonts w:ascii="Times New Roman"/>
            <w:b w:val="1"/>
            <w:bCs w:val="1"/>
            <w:sz w:val="24"/>
            <w:szCs w:val="24"/>
            <w:rtl w:val="0"/>
            <w:lang w:val="fr-FR"/>
          </w:rPr>
          <w:t>mediarelations@dubaitourism.ae</w:t>
        </w:r>
      </w:hyperlink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rFonts w:ascii="Times New Roman"/>
          <w:b w:val="1"/>
          <w:bCs w:val="1"/>
          <w:sz w:val="24"/>
          <w:szCs w:val="24"/>
          <w:u w:val="single"/>
          <w:rtl w:val="1"/>
          <w:lang w:val="ar-SA" w:bidi="ar-SA"/>
        </w:rPr>
        <w:t>0097142017682</w:t>
      </w:r>
    </w:p>
    <w:p>
      <w:pPr>
        <w:pStyle w:val="Body"/>
        <w:widowControl w:val="0"/>
        <w:bidi w:val="1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</w:p>
    <w:p>
      <w:pPr>
        <w:pStyle w:val="Body"/>
        <w:bidi w:val="1"/>
        <w:spacing w:after="0" w:line="240" w:lineRule="auto"/>
        <w:ind w:left="0" w:right="0" w:firstLine="0"/>
        <w:jc w:val="both"/>
        <w:rPr>
          <w:rtl w:val="1"/>
        </w:rPr>
      </w:pPr>
      <w:r>
        <w:rPr>
          <w:rFonts w:ascii="Times New Roman" w:cs="Times New Roman" w:hAnsi="Times New Roman" w:eastAsia="Times New Roman"/>
          <w:sz w:val="24"/>
          <w:szCs w:val="24"/>
          <w:rtl w:val="1"/>
        </w:rPr>
      </w:r>
    </w:p>
    <w:sectPr>
      <w:headerReference w:type="default" r:id="rId6"/>
      <w:headerReference w:type="first" r:id="rId7"/>
      <w:footerReference w:type="default" r:id="rId8"/>
      <w:footerReference w:type="first" r:id="rId9"/>
      <w:pgSz w:w="11900" w:h="16840" w:orient="portrait"/>
      <w:pgMar w:top="993" w:right="1440" w:bottom="1440" w:left="1440" w:header="0" w:footer="462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00"/>
        <w:tab w:val="clear" w:pos="9026"/>
      </w:tabs>
    </w:pPr>
    <w:r>
      <w:rPr>
        <w:rFonts w:ascii="Trebuchet MS"/>
        <w:rtl w:val="0"/>
        <w:lang w:val="en-US"/>
      </w:rPr>
      <w:t xml:space="preserve">                                                                                                                                              </w:t>
    </w:r>
    <w:r>
      <w:rPr>
        <w:rtl w:val="0"/>
      </w:rPr>
      <w:drawing>
        <wp:inline distT="0" distB="0" distL="0" distR="0">
          <wp:extent cx="5735321" cy="336550"/>
          <wp:effectExtent l="0" t="0" r="0" b="0"/>
          <wp:docPr id="1073741827" name="officeArt object" descr="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 descr="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5321" cy="336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00"/>
        <w:tab w:val="clear" w:pos="9026"/>
      </w:tabs>
    </w:pPr>
    <w:r>
      <w:rPr>
        <w:rtl w:val="0"/>
      </w:rPr>
      <w:drawing>
        <wp:inline distT="0" distB="0" distL="0" distR="0">
          <wp:extent cx="5735321" cy="336550"/>
          <wp:effectExtent l="0" t="0" r="0" b="0"/>
          <wp:docPr id="1073741830" name="officeArt object" descr="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3.png" descr="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5321" cy="336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5" name="officeArt object" descr="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0</wp:posOffset>
          </wp:positionV>
          <wp:extent cx="2235200" cy="2235200"/>
          <wp:effectExtent l="0" t="0" r="0" b="0"/>
          <wp:wrapNone/>
          <wp:docPr id="1073741826" name="officeArt object" descr="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223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cs="Calibri" w:hAnsi="Calibri" w:eastAsia="Calibri"/>
        <w:rtl w:val="0"/>
      </w:rPr>
      <w:t xml:space="preserve">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4868545</wp:posOffset>
          </wp:positionH>
          <wp:positionV relativeFrom="page">
            <wp:posOffset>260985</wp:posOffset>
          </wp:positionV>
          <wp:extent cx="2236470" cy="1448435"/>
          <wp:effectExtent l="0" t="0" r="0" b="0"/>
          <wp:wrapNone/>
          <wp:docPr id="1073741828" name="officeArt object" descr="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jpg" descr="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0" cy="1448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450850</wp:posOffset>
          </wp:positionH>
          <wp:positionV relativeFrom="page">
            <wp:posOffset>0</wp:posOffset>
          </wp:positionV>
          <wp:extent cx="1792605" cy="1709420"/>
          <wp:effectExtent l="0" t="0" r="0" b="0"/>
          <wp:wrapNone/>
          <wp:docPr id="1073741829" name="officeArt object" descr="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.tif" descr="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7094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2"/>
      <w:szCs w:val="22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b w:val="1"/>
      <w:bCs w:val="1"/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mailto:mediarelations@dubaitourism.ae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png"/></Relationships>
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