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B4E" w:rsidRDefault="00486B4E">
      <w:pPr>
        <w:pStyle w:val="Body"/>
        <w:bidi/>
        <w:jc w:val="center"/>
        <w:rPr>
          <w:rtl/>
        </w:rPr>
      </w:pPr>
    </w:p>
    <w:p w:rsidR="00486B4E" w:rsidRDefault="00486B4E">
      <w:pPr>
        <w:pStyle w:val="Body"/>
        <w:bidi/>
        <w:jc w:val="center"/>
        <w:rPr>
          <w:rtl/>
        </w:rPr>
      </w:pPr>
    </w:p>
    <w:p w:rsidR="00486B4E" w:rsidRDefault="00486B4E">
      <w:pPr>
        <w:pStyle w:val="Body"/>
        <w:bidi/>
        <w:jc w:val="center"/>
        <w:rPr>
          <w:rtl/>
        </w:rPr>
      </w:pPr>
    </w:p>
    <w:p w:rsidR="00486B4E" w:rsidRDefault="00486B4E">
      <w:pPr>
        <w:pStyle w:val="Body"/>
        <w:bidi/>
        <w:jc w:val="center"/>
        <w:rPr>
          <w:rtl/>
        </w:rPr>
      </w:pPr>
    </w:p>
    <w:p w:rsidR="00486B4E" w:rsidRDefault="00F00B54">
      <w:pPr>
        <w:pStyle w:val="Body"/>
        <w:bidi/>
        <w:jc w:val="center"/>
        <w:rPr>
          <w:rFonts w:ascii="Simplified Arabic" w:eastAsia="Simplified Arabic" w:hAnsi="Simplified Arabic" w:cs="Simplified Arabic"/>
          <w:b/>
          <w:bCs/>
          <w:sz w:val="32"/>
          <w:szCs w:val="32"/>
          <w:rtl/>
          <w:lang w:val="ar-SA"/>
        </w:rPr>
      </w:pPr>
      <w:r>
        <w:rPr>
          <w:rFonts w:ascii="Simplified Arabic" w:eastAsia="Simplified Arabic" w:hAnsi="Simplified Arabic" w:cs="Simplified Arabic"/>
          <w:b/>
          <w:bCs/>
          <w:sz w:val="32"/>
          <w:szCs w:val="32"/>
          <w:rtl/>
          <w:lang w:val="ar-SA"/>
        </w:rPr>
        <w:t>في إطار التعاون لتنفيذ "الرؤية السياحية2020"</w:t>
      </w:r>
    </w:p>
    <w:p w:rsidR="00486B4E" w:rsidRDefault="00F00B54">
      <w:pPr>
        <w:pStyle w:val="Body"/>
        <w:bidi/>
        <w:jc w:val="center"/>
        <w:rPr>
          <w:rFonts w:ascii="Simplified Arabic" w:eastAsia="Simplified Arabic" w:hAnsi="Simplified Arabic" w:cs="Simplified Arabic"/>
          <w:b/>
          <w:bCs/>
          <w:sz w:val="36"/>
          <w:szCs w:val="36"/>
          <w:rtl/>
          <w:lang w:val="ar-SA"/>
        </w:rPr>
      </w:pPr>
      <w:r>
        <w:rPr>
          <w:rFonts w:ascii="Simplified Arabic" w:eastAsia="Simplified Arabic" w:hAnsi="Simplified Arabic" w:cs="Simplified Arabic"/>
          <w:b/>
          <w:bCs/>
          <w:sz w:val="36"/>
          <w:szCs w:val="36"/>
          <w:rtl/>
          <w:lang w:val="ar-SA"/>
        </w:rPr>
        <w:t>"دبي للسياحة" تستقبل القائد العام للشرطة ومدير عام الإدارة العامة للإقامة وشؤون الأجانب في دبي</w:t>
      </w:r>
      <w:r>
        <w:rPr>
          <w:rFonts w:ascii="Simplified Arabic" w:eastAsia="Simplified Arabic" w:hAnsi="Simplified Arabic" w:cs="Simplified Arabic"/>
          <w:b/>
          <w:bCs/>
          <w:noProof/>
          <w:sz w:val="36"/>
          <w:szCs w:val="36"/>
          <w:rtl/>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671096</wp:posOffset>
            </wp:positionV>
            <wp:extent cx="5727700" cy="40920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Heads of Dubai Police, GDRFA-Dubai and Dubai Tourism with senior officials.jpg"/>
                    <pic:cNvPicPr/>
                  </pic:nvPicPr>
                  <pic:blipFill>
                    <a:blip r:embed="rId7">
                      <a:extLst/>
                    </a:blip>
                    <a:stretch>
                      <a:fillRect/>
                    </a:stretch>
                  </pic:blipFill>
                  <pic:spPr>
                    <a:xfrm>
                      <a:off x="0" y="0"/>
                      <a:ext cx="5727700" cy="4092000"/>
                    </a:xfrm>
                    <a:prstGeom prst="rect">
                      <a:avLst/>
                    </a:prstGeom>
                    <a:ln w="12700" cap="flat">
                      <a:noFill/>
                      <a:miter lim="400000"/>
                    </a:ln>
                    <a:effectLst/>
                  </pic:spPr>
                </pic:pic>
              </a:graphicData>
            </a:graphic>
          </wp:anchor>
        </w:drawing>
      </w:r>
    </w:p>
    <w:p w:rsidR="00B475A9" w:rsidRDefault="00F00B54">
      <w:pPr>
        <w:pStyle w:val="Body"/>
        <w:bidi/>
        <w:jc w:val="both"/>
        <w:rPr>
          <w:rFonts w:ascii="Simplified Arabic" w:eastAsia="Simplified Arabic" w:hAnsi="Simplified Arabic" w:cs="Simplified Arabic"/>
          <w:sz w:val="28"/>
          <w:szCs w:val="28"/>
        </w:rPr>
      </w:pPr>
      <w:r>
        <w:rPr>
          <w:rFonts w:ascii="Simplified Arabic" w:eastAsia="Simplified Arabic" w:hAnsi="Simplified Arabic" w:cs="Simplified Arabic"/>
          <w:b/>
          <w:bCs/>
          <w:sz w:val="28"/>
          <w:szCs w:val="28"/>
          <w:rtl/>
          <w:lang w:val="ar-SA"/>
        </w:rPr>
        <w:t>دبي، الإمارات العربية المتحدة، 10 مايو 2017</w:t>
      </w:r>
      <w:r>
        <w:rPr>
          <w:rFonts w:ascii="Simplified Arabic" w:eastAsia="Simplified Arabic" w:hAnsi="Simplified Arabic" w:cs="Simplified Arabic"/>
          <w:sz w:val="28"/>
          <w:szCs w:val="28"/>
          <w:rtl/>
          <w:lang w:val="ar-SA"/>
        </w:rPr>
        <w:t>: استقبلت دائرة السياحة والتسويق التجاري بدبي "دبي للسياحة"</w:t>
      </w:r>
      <w:r>
        <w:rPr>
          <w:rFonts w:ascii="Simplified Arabic" w:eastAsia="Simplified Arabic" w:hAnsi="Simplified Arabic" w:cs="Simplified Arabic"/>
          <w:sz w:val="28"/>
          <w:szCs w:val="28"/>
          <w:rtl/>
          <w:lang w:val="ar-SA"/>
        </w:rPr>
        <w:t xml:space="preserve">، اليوم الثلاثاء 9 مايو الجاري، سعادة اللواء عبدالله خليفة المرّي، القائد العام لشرطة دبي، وسعادة اللواء محمد أحمد المرّي، مدير عام الإدارة العامة للإقامة وشؤون الأجانب في دبي، إضافةً الى </w:t>
      </w:r>
    </w:p>
    <w:p w:rsidR="00B475A9" w:rsidRDefault="00B475A9" w:rsidP="00B475A9">
      <w:pPr>
        <w:pStyle w:val="Body"/>
        <w:bidi/>
        <w:jc w:val="both"/>
        <w:rPr>
          <w:rFonts w:ascii="Simplified Arabic" w:eastAsia="Simplified Arabic" w:hAnsi="Simplified Arabic" w:cs="Simplified Arabic"/>
          <w:sz w:val="28"/>
          <w:szCs w:val="28"/>
        </w:rPr>
      </w:pPr>
    </w:p>
    <w:p w:rsidR="00B475A9" w:rsidRDefault="00B475A9" w:rsidP="00B475A9">
      <w:pPr>
        <w:pStyle w:val="Body"/>
        <w:bidi/>
        <w:jc w:val="both"/>
        <w:rPr>
          <w:rFonts w:ascii="Simplified Arabic" w:eastAsia="Simplified Arabic" w:hAnsi="Simplified Arabic" w:cs="Simplified Arabic"/>
          <w:sz w:val="28"/>
          <w:szCs w:val="28"/>
        </w:rPr>
      </w:pPr>
    </w:p>
    <w:p w:rsidR="00486B4E" w:rsidRDefault="00F00B54" w:rsidP="00B475A9">
      <w:pPr>
        <w:pStyle w:val="Body"/>
        <w:bidi/>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الوفد المرافق لهما، حيث كان في استقبالهم سعادة هلال سعيد المرّي، مدي</w:t>
      </w:r>
      <w:r>
        <w:rPr>
          <w:rFonts w:ascii="Simplified Arabic" w:eastAsia="Simplified Arabic" w:hAnsi="Simplified Arabic" w:cs="Simplified Arabic"/>
          <w:sz w:val="28"/>
          <w:szCs w:val="28"/>
          <w:rtl/>
          <w:lang w:val="ar-SA"/>
        </w:rPr>
        <w:t>ر عام "دبي للسياحة"، وعددٌ من كبار مدراء الدائرة.</w:t>
      </w:r>
    </w:p>
    <w:p w:rsidR="00B475A9" w:rsidRDefault="00B475A9">
      <w:pPr>
        <w:pStyle w:val="Body"/>
        <w:bidi/>
        <w:jc w:val="both"/>
        <w:rPr>
          <w:rFonts w:ascii="Simplified Arabic" w:eastAsia="Simplified Arabic" w:hAnsi="Simplified Arabic" w:cs="Simplified Arabic"/>
          <w:sz w:val="28"/>
          <w:szCs w:val="28"/>
        </w:rPr>
      </w:pPr>
    </w:p>
    <w:p w:rsidR="00486B4E" w:rsidRDefault="00F00B54" w:rsidP="00B475A9">
      <w:pPr>
        <w:pStyle w:val="Body"/>
        <w:bidi/>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وجرى خلال اللقاء الاطلاع على آخر المستجدّات الخاصة بتنفيذ "الرؤية السياحية 2020" الرامية إلى استقبال 20 مليون زائر سنوياً بحلول العقد المقبل، وتبادل الأفكار ووجهات النظر التي من شأنها تعزيز سمعة دبي عال</w:t>
      </w:r>
      <w:r>
        <w:rPr>
          <w:rFonts w:ascii="Simplified Arabic" w:eastAsia="Simplified Arabic" w:hAnsi="Simplified Arabic" w:cs="Simplified Arabic"/>
          <w:sz w:val="28"/>
          <w:szCs w:val="28"/>
          <w:rtl/>
          <w:lang w:val="ar-SA"/>
        </w:rPr>
        <w:t>ميا كوجهة آمنة تتمتّع بمقوّمات سياحية مميّزة وفريدة. كما تطرّق اللقاء إلى أهمية التعاون والتنسيق المشترك بين مختلف الجهات لتعزيز الأمن والأمان في دبي من قبل شرطة دبي، لا سيما مواصلة العمل على تسهيل عمليات الدخول إلى منافذ الدولة والحصول على التأشيرات من جا</w:t>
      </w:r>
      <w:r>
        <w:rPr>
          <w:rFonts w:ascii="Simplified Arabic" w:eastAsia="Simplified Arabic" w:hAnsi="Simplified Arabic" w:cs="Simplified Arabic"/>
          <w:sz w:val="28"/>
          <w:szCs w:val="28"/>
          <w:rtl/>
          <w:lang w:val="ar-SA"/>
        </w:rPr>
        <w:t>نب الإدارة العامة للإقامة وشؤون الأجانب في دبي، وهما من أهم العناصر التي تساعد على جذب الزوار إلى المدينة، إضافةً الى تعزّيز التجربة التي تقدمها الإمارة لزوارها من مختلف دول العالم، وبالتالي ترسيخ مكانتها  كوجهة رائدة على خارطة السياحة العالمية.</w:t>
      </w:r>
    </w:p>
    <w:p w:rsidR="00486B4E" w:rsidRDefault="00F00B54">
      <w:pPr>
        <w:pStyle w:val="Body"/>
        <w:bidi/>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كما قام ال</w:t>
      </w:r>
      <w:r>
        <w:rPr>
          <w:rFonts w:ascii="Simplified Arabic" w:eastAsia="Simplified Arabic" w:hAnsi="Simplified Arabic" w:cs="Simplified Arabic"/>
          <w:sz w:val="28"/>
          <w:szCs w:val="28"/>
          <w:rtl/>
          <w:lang w:val="ar-SA"/>
        </w:rPr>
        <w:t>وفد بجولة في مبنى "دبي للسياحة" تعرّف من خلالها على أقسامها المتعدّدة، والدور المناط بكلّ منها، ومن بينها قسم الاستراتيجية والاستثمار والتطوير في قطاع السياحة، وقسم التراخيص والتصاريح، كما زار "غرفة التواصل الاجتماعي" التي تُعنى بالتفاعل مع التعليقات عبر و</w:t>
      </w:r>
      <w:r>
        <w:rPr>
          <w:rFonts w:ascii="Simplified Arabic" w:eastAsia="Simplified Arabic" w:hAnsi="Simplified Arabic" w:cs="Simplified Arabic"/>
          <w:sz w:val="28"/>
          <w:szCs w:val="28"/>
          <w:rtl/>
          <w:lang w:val="ar-SA"/>
        </w:rPr>
        <w:t>سائل التواصل الاجتماعي بلغات عالمية مختلفة والاستفادة منها في الترويج لدبي كوجهة سياحية عالمية، وتضمّنت الجولة كذلك، الاطلاع على منصة التذاكر الإلكترونيّة التي تعمل على تعزيز كفاءة جدول فعاليات دبي، ومنح إمكانية الاستفادة من المميّزات والمقوّمات التي توفّر</w:t>
      </w:r>
      <w:r>
        <w:rPr>
          <w:rFonts w:ascii="Simplified Arabic" w:eastAsia="Simplified Arabic" w:hAnsi="Simplified Arabic" w:cs="Simplified Arabic"/>
          <w:sz w:val="28"/>
          <w:szCs w:val="28"/>
          <w:rtl/>
          <w:lang w:val="ar-SA"/>
        </w:rPr>
        <w:t>ها الإمارة عبر فتح المجال لتسويق تذاكر الفعاليات وتوزيعها على الجمهور.</w:t>
      </w:r>
    </w:p>
    <w:p w:rsidR="00486B4E" w:rsidRDefault="00F00B54">
      <w:pPr>
        <w:pStyle w:val="Body"/>
        <w:bidi/>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وقد شدد الجميع في ختام الجولة على التعاون المثمر والبناء في كافة المجالات وتعزيز جميع الجهود من اجل تحقيق رؤية دبي السياحية 2020 تحت القيادة الرشيدة لصاحب السمو الشيخ محمد بن راشد آل مك</w:t>
      </w:r>
      <w:r>
        <w:rPr>
          <w:rFonts w:ascii="Simplified Arabic" w:eastAsia="Simplified Arabic" w:hAnsi="Simplified Arabic" w:cs="Simplified Arabic"/>
          <w:sz w:val="28"/>
          <w:szCs w:val="28"/>
          <w:rtl/>
          <w:lang w:val="ar-SA"/>
        </w:rPr>
        <w:t>توم، نائب رئيس الدولة، رئيس مجلس الوزراء، حاكم دبي رعاه الله.</w:t>
      </w:r>
    </w:p>
    <w:p w:rsidR="00B475A9" w:rsidRDefault="00B475A9">
      <w:pPr>
        <w:pStyle w:val="Body"/>
        <w:bidi/>
        <w:jc w:val="both"/>
        <w:rPr>
          <w:rFonts w:ascii="Simplified Arabic" w:eastAsia="Simplified Arabic" w:hAnsi="Simplified Arabic" w:cs="Simplified Arabic"/>
          <w:b/>
          <w:bCs/>
          <w:sz w:val="28"/>
          <w:szCs w:val="28"/>
        </w:rPr>
      </w:pPr>
    </w:p>
    <w:p w:rsidR="00B475A9" w:rsidRDefault="00B475A9" w:rsidP="00B475A9">
      <w:pPr>
        <w:pStyle w:val="Body"/>
        <w:bidi/>
        <w:jc w:val="both"/>
        <w:rPr>
          <w:rFonts w:ascii="Simplified Arabic" w:eastAsia="Simplified Arabic" w:hAnsi="Simplified Arabic" w:cs="Simplified Arabic"/>
          <w:b/>
          <w:bCs/>
          <w:sz w:val="28"/>
          <w:szCs w:val="28"/>
        </w:rPr>
      </w:pPr>
    </w:p>
    <w:p w:rsidR="00B475A9" w:rsidRDefault="00B475A9" w:rsidP="00B475A9">
      <w:pPr>
        <w:pStyle w:val="Body"/>
        <w:bidi/>
        <w:jc w:val="both"/>
        <w:rPr>
          <w:rFonts w:ascii="Simplified Arabic" w:eastAsia="Simplified Arabic" w:hAnsi="Simplified Arabic" w:cs="Simplified Arabic"/>
          <w:b/>
          <w:bCs/>
          <w:sz w:val="28"/>
          <w:szCs w:val="28"/>
        </w:rPr>
      </w:pPr>
    </w:p>
    <w:p w:rsidR="00486B4E" w:rsidRDefault="00F00B54" w:rsidP="00B475A9">
      <w:pPr>
        <w:pStyle w:val="Body"/>
        <w:bidi/>
        <w:jc w:val="both"/>
        <w:rPr>
          <w:rFonts w:ascii="Simplified Arabic" w:eastAsia="Simplified Arabic" w:hAnsi="Simplified Arabic" w:cs="Simplified Arabic"/>
          <w:b/>
          <w:bCs/>
          <w:sz w:val="28"/>
          <w:szCs w:val="28"/>
          <w:rtl/>
          <w:lang w:val="ar-SA"/>
        </w:rPr>
      </w:pPr>
      <w:r>
        <w:rPr>
          <w:rFonts w:ascii="Simplified Arabic" w:eastAsia="Simplified Arabic" w:hAnsi="Simplified Arabic" w:cs="Simplified Arabic"/>
          <w:b/>
          <w:bCs/>
          <w:sz w:val="28"/>
          <w:szCs w:val="28"/>
          <w:rtl/>
          <w:lang w:val="ar-SA"/>
        </w:rPr>
        <w:t xml:space="preserve"> شرح الصور: </w:t>
      </w:r>
    </w:p>
    <w:p w:rsidR="00486B4E" w:rsidRDefault="00F00B54">
      <w:pPr>
        <w:pStyle w:val="Body"/>
        <w:bidi/>
        <w:jc w:val="both"/>
        <w:rPr>
          <w:rFonts w:ascii="Simplified Arabic" w:eastAsia="Simplified Arabic" w:hAnsi="Simplified Arabic" w:cs="Simplified Arabic"/>
          <w:b/>
          <w:bCs/>
          <w:sz w:val="28"/>
          <w:szCs w:val="28"/>
          <w:rtl/>
          <w:lang w:val="ar-SA"/>
        </w:rPr>
      </w:pPr>
      <w:r>
        <w:rPr>
          <w:rFonts w:ascii="Simplified Arabic" w:eastAsia="Simplified Arabic" w:hAnsi="Simplified Arabic" w:cs="Simplified Arabic"/>
          <w:b/>
          <w:bCs/>
          <w:sz w:val="28"/>
          <w:szCs w:val="28"/>
          <w:rtl/>
          <w:lang w:val="ar-SA"/>
        </w:rPr>
        <w:t>سعادة اللواء عبدالله خليفة المرّي، القائد العام لشرطة دبي، وسعادة اللواء محمد أحمد المرّي، مدير عام الإدارة العامة للإقامة وشؤون الأجانب في دبي، وسعادة هلال سعيد المرّي، مدير عام "د</w:t>
      </w:r>
      <w:r>
        <w:rPr>
          <w:rFonts w:ascii="Simplified Arabic" w:eastAsia="Simplified Arabic" w:hAnsi="Simplified Arabic" w:cs="Simplified Arabic"/>
          <w:b/>
          <w:bCs/>
          <w:sz w:val="28"/>
          <w:szCs w:val="28"/>
          <w:rtl/>
          <w:lang w:val="ar-SA"/>
        </w:rPr>
        <w:t xml:space="preserve">بي للسياحة" في صورة جماعية مع عدد من كبار المدراء أمام مبنى دبي للسياحة </w:t>
      </w:r>
    </w:p>
    <w:p w:rsidR="00486B4E" w:rsidRDefault="00F00B54">
      <w:pPr>
        <w:pStyle w:val="NoSpacing"/>
        <w:bidi/>
        <w:jc w:val="center"/>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Pr>
        <w:t>-</w:t>
      </w:r>
      <w:r>
        <w:rPr>
          <w:rFonts w:ascii="Simplified Arabic" w:eastAsia="Simplified Arabic" w:hAnsi="Simplified Arabic" w:cs="Simplified Arabic"/>
          <w:b/>
          <w:bCs/>
          <w:sz w:val="28"/>
          <w:szCs w:val="28"/>
          <w:rtl/>
        </w:rPr>
        <w:t>انتهى</w:t>
      </w:r>
      <w:r>
        <w:rPr>
          <w:rFonts w:ascii="Simplified Arabic" w:eastAsia="Simplified Arabic" w:hAnsi="Simplified Arabic" w:cs="Simplified Arabic"/>
          <w:b/>
          <w:bCs/>
          <w:sz w:val="28"/>
          <w:szCs w:val="28"/>
        </w:rPr>
        <w:t>-</w:t>
      </w:r>
    </w:p>
    <w:p w:rsidR="00486B4E" w:rsidRDefault="00486B4E">
      <w:pPr>
        <w:pStyle w:val="NoSpacing"/>
        <w:bidi/>
        <w:jc w:val="both"/>
        <w:rPr>
          <w:rFonts w:ascii="Simplified Arabic" w:eastAsia="Simplified Arabic" w:hAnsi="Simplified Arabic" w:cs="Simplified Arabic"/>
          <w:sz w:val="28"/>
          <w:szCs w:val="28"/>
          <w:rtl/>
          <w:lang w:val="ar-SA"/>
        </w:rPr>
      </w:pPr>
    </w:p>
    <w:p w:rsidR="00486B4E" w:rsidRDefault="00486B4E">
      <w:pPr>
        <w:pStyle w:val="NoSpacing"/>
        <w:bidi/>
        <w:jc w:val="both"/>
        <w:rPr>
          <w:rFonts w:ascii="Simplified Arabic" w:eastAsia="Simplified Arabic" w:hAnsi="Simplified Arabic" w:cs="Simplified Arabic"/>
          <w:sz w:val="28"/>
          <w:szCs w:val="28"/>
          <w:rtl/>
          <w:lang w:val="ar-SA"/>
        </w:rPr>
      </w:pPr>
    </w:p>
    <w:p w:rsidR="00486B4E" w:rsidRDefault="00F00B54">
      <w:pPr>
        <w:pStyle w:val="NoSpacing"/>
        <w:bidi/>
        <w:jc w:val="both"/>
        <w:rPr>
          <w:rFonts w:ascii="Simplified Arabic" w:eastAsia="Simplified Arabic" w:hAnsi="Simplified Arabic" w:cs="Simplified Arabic"/>
          <w:b/>
          <w:bCs/>
          <w:sz w:val="24"/>
          <w:szCs w:val="24"/>
          <w:rtl/>
          <w:lang w:val="ar-SA"/>
        </w:rPr>
      </w:pPr>
      <w:bookmarkStart w:id="0" w:name="_GoBack"/>
      <w:bookmarkEnd w:id="0"/>
      <w:r>
        <w:rPr>
          <w:rFonts w:ascii="Simplified Arabic" w:eastAsia="Simplified Arabic" w:hAnsi="Simplified Arabic" w:cs="Simplified Arabic"/>
          <w:b/>
          <w:bCs/>
          <w:sz w:val="24"/>
          <w:szCs w:val="24"/>
          <w:rtl/>
        </w:rPr>
        <w:t>لمحة</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عن</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دائرة</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السياحة</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والتسويق</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التجاري</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بدبي</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دبي</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للسياحة</w:t>
      </w:r>
      <w:r>
        <w:rPr>
          <w:rFonts w:ascii="Simplified Arabic" w:eastAsia="Simplified Arabic" w:hAnsi="Simplified Arabic" w:cs="Simplified Arabic"/>
          <w:b/>
          <w:bCs/>
          <w:sz w:val="24"/>
          <w:szCs w:val="24"/>
        </w:rPr>
        <w:t>)</w:t>
      </w:r>
    </w:p>
    <w:p w:rsidR="00486B4E" w:rsidRDefault="00F00B54">
      <w:pPr>
        <w:pStyle w:val="NoSpacing"/>
        <w:bidi/>
        <w:jc w:val="both"/>
        <w:rPr>
          <w:rFonts w:ascii="Simplified Arabic" w:eastAsia="Simplified Arabic" w:hAnsi="Simplified Arabic" w:cs="Simplified Arabic"/>
          <w:sz w:val="24"/>
          <w:szCs w:val="24"/>
          <w:rtl/>
          <w:lang w:val="ar-SA"/>
        </w:rPr>
      </w:pPr>
      <w:r>
        <w:rPr>
          <w:rFonts w:ascii="Simplified Arabic" w:eastAsia="Simplified Arabic" w:hAnsi="Simplified Arabic" w:cs="Simplified Arabic"/>
          <w:sz w:val="24"/>
          <w:szCs w:val="24"/>
          <w:rtl/>
        </w:rPr>
        <w:t>تعتبر</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دائرة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والتسويق</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التجاري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w:t>
      </w:r>
      <w:r>
        <w:rPr>
          <w:rFonts w:ascii="Simplified Arabic" w:eastAsia="Simplified Arabic" w:hAnsi="Simplified Arabic" w:cs="Simplified Arabic"/>
          <w:sz w:val="24"/>
          <w:szCs w:val="24"/>
          <w:rtl/>
        </w:rPr>
        <w:t>دبي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للسياحة</w:t>
      </w:r>
      <w:r>
        <w:rPr>
          <w:rFonts w:ascii="Simplified Arabic" w:eastAsia="Simplified Arabic" w:hAnsi="Simplified Arabic" w:cs="Simplified Arabic"/>
          <w:sz w:val="24"/>
          <w:szCs w:val="24"/>
        </w:rPr>
        <w:t>)</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الجهة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الرئيسية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المسؤولة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عن</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التخطيط</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والإشراف</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والتطوير</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والتسويق</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في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إمارة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دبي،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كما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تعمل</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أيضًا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على</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تسويق</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القطاع</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التجاري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في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الإمارة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والترويج</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له،</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وتحمل</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على</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عاتقها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مسؤولية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ترخيص</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جميع</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الخدمات</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وتصنيفها،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بما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في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ذلك</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المنشآت</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الفندقية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وشركات</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تنظيم</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الرحلات</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ووكلاء</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والسفر</w:t>
      </w:r>
      <w:r>
        <w:rPr>
          <w:rFonts w:ascii="Simplified Arabic" w:eastAsia="Simplified Arabic" w:hAnsi="Simplified Arabic" w:cs="Simplified Arabic"/>
          <w:sz w:val="24"/>
          <w:szCs w:val="24"/>
        </w:rPr>
        <w:t>.</w:t>
      </w:r>
    </w:p>
    <w:p w:rsidR="00486B4E" w:rsidRDefault="00F00B54">
      <w:pPr>
        <w:pStyle w:val="NoSpacing"/>
        <w:bidi/>
        <w:jc w:val="both"/>
        <w:rPr>
          <w:rFonts w:ascii="Simplified Arabic" w:eastAsia="Simplified Arabic" w:hAnsi="Simplified Arabic" w:cs="Simplified Arabic"/>
          <w:sz w:val="24"/>
          <w:szCs w:val="24"/>
          <w:rtl/>
          <w:lang w:val="ar-SA"/>
        </w:rPr>
      </w:pPr>
      <w:r>
        <w:rPr>
          <w:rFonts w:ascii="Simplified Arabic" w:eastAsia="Simplified Arabic" w:hAnsi="Simplified Arabic" w:cs="Simplified Arabic"/>
          <w:sz w:val="24"/>
          <w:szCs w:val="24"/>
          <w:rtl/>
        </w:rPr>
        <w:t>وتلعب</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Pr>
        <w:t>(</w:t>
      </w:r>
      <w:r>
        <w:rPr>
          <w:rFonts w:ascii="Simplified Arabic" w:eastAsia="Simplified Arabic" w:hAnsi="Simplified Arabic" w:cs="Simplified Arabic"/>
          <w:sz w:val="24"/>
          <w:szCs w:val="24"/>
          <w:rtl/>
        </w:rPr>
        <w:t>دبي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للسياحة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دوراً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محورياً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في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تعزيز</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مكانة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دبي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كواحدة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من</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الوجهات</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الرائدة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عالمياً،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وتسعى</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لتحقيق</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رؤية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دبي</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السياحية</w:t>
      </w:r>
      <w:r>
        <w:rPr>
          <w:rFonts w:ascii="Simplified Arabic" w:eastAsia="Simplified Arabic" w:hAnsi="Simplified Arabic" w:cs="Simplified Arabic"/>
          <w:sz w:val="24"/>
          <w:szCs w:val="24"/>
        </w:rPr>
        <w:t xml:space="preserve"> 2020 </w:t>
      </w:r>
      <w:r>
        <w:rPr>
          <w:rFonts w:ascii="Simplified Arabic" w:eastAsia="Simplified Arabic" w:hAnsi="Simplified Arabic" w:cs="Simplified Arabic"/>
          <w:sz w:val="24"/>
          <w:szCs w:val="24"/>
          <w:rtl/>
        </w:rPr>
        <w:t>الهادفة</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إلى</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استقبال</w:t>
      </w:r>
      <w:r>
        <w:rPr>
          <w:rFonts w:ascii="Simplified Arabic" w:eastAsia="Simplified Arabic" w:hAnsi="Simplified Arabic" w:cs="Simplified Arabic"/>
          <w:sz w:val="24"/>
          <w:szCs w:val="24"/>
        </w:rPr>
        <w:t xml:space="preserve"> 20 </w:t>
      </w:r>
      <w:r>
        <w:rPr>
          <w:rFonts w:ascii="Simplified Arabic" w:eastAsia="Simplified Arabic" w:hAnsi="Simplified Arabic" w:cs="Simplified Arabic"/>
          <w:sz w:val="24"/>
          <w:szCs w:val="24"/>
          <w:rtl/>
        </w:rPr>
        <w:t>مليون</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زائر</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سنوياً</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بحلول</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العقد</w:t>
      </w:r>
      <w:r>
        <w:rPr>
          <w:rFonts w:ascii="Simplified Arabic" w:eastAsia="Simplified Arabic" w:hAnsi="Simplified Arabic" w:cs="Simplified Arabic"/>
          <w:sz w:val="24"/>
          <w:szCs w:val="24"/>
        </w:rPr>
        <w:t xml:space="preserve"> </w:t>
      </w:r>
      <w:r>
        <w:rPr>
          <w:rFonts w:ascii="Simplified Arabic" w:eastAsia="Simplified Arabic" w:hAnsi="Simplified Arabic" w:cs="Simplified Arabic"/>
          <w:sz w:val="24"/>
          <w:szCs w:val="24"/>
          <w:rtl/>
        </w:rPr>
        <w:t>المقبل</w:t>
      </w:r>
      <w:r>
        <w:rPr>
          <w:rFonts w:ascii="Simplified Arabic" w:eastAsia="Simplified Arabic" w:hAnsi="Simplified Arabic" w:cs="Simplified Arabic"/>
          <w:sz w:val="24"/>
          <w:szCs w:val="24"/>
        </w:rPr>
        <w:t>.</w:t>
      </w:r>
    </w:p>
    <w:p w:rsidR="00486B4E" w:rsidRDefault="00486B4E">
      <w:pPr>
        <w:pStyle w:val="NoSpacing"/>
        <w:bidi/>
        <w:jc w:val="both"/>
        <w:rPr>
          <w:rFonts w:ascii="Simplified Arabic" w:eastAsia="Simplified Arabic" w:hAnsi="Simplified Arabic" w:cs="Simplified Arabic"/>
          <w:b/>
          <w:bCs/>
          <w:sz w:val="24"/>
          <w:szCs w:val="24"/>
          <w:rtl/>
        </w:rPr>
      </w:pPr>
    </w:p>
    <w:p w:rsidR="00486B4E" w:rsidRDefault="00F00B54">
      <w:pPr>
        <w:pStyle w:val="NoSpacing"/>
        <w:bidi/>
        <w:jc w:val="both"/>
        <w:rPr>
          <w:rFonts w:ascii="Simplified Arabic" w:eastAsia="Simplified Arabic" w:hAnsi="Simplified Arabic" w:cs="Simplified Arabic"/>
          <w:b/>
          <w:bCs/>
          <w:sz w:val="24"/>
          <w:szCs w:val="24"/>
          <w:rtl/>
          <w:lang w:val="ar-SA"/>
        </w:rPr>
      </w:pPr>
      <w:r>
        <w:rPr>
          <w:rFonts w:ascii="Simplified Arabic" w:eastAsia="Simplified Arabic" w:hAnsi="Simplified Arabic" w:cs="Simplified Arabic"/>
          <w:b/>
          <w:bCs/>
          <w:sz w:val="24"/>
          <w:szCs w:val="24"/>
          <w:rtl/>
        </w:rPr>
        <w:t>للمزيد</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من</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المعلومات</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يرجى</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الاتصال</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على</w:t>
      </w:r>
      <w:r>
        <w:rPr>
          <w:rFonts w:ascii="Simplified Arabic" w:eastAsia="Simplified Arabic" w:hAnsi="Simplified Arabic" w:cs="Simplified Arabic"/>
          <w:b/>
          <w:bCs/>
          <w:sz w:val="24"/>
          <w:szCs w:val="24"/>
        </w:rPr>
        <w:t xml:space="preserve">: </w:t>
      </w:r>
    </w:p>
    <w:p w:rsidR="00486B4E" w:rsidRDefault="00F00B54">
      <w:pPr>
        <w:pStyle w:val="NoSpacing"/>
        <w:bidi/>
        <w:jc w:val="both"/>
        <w:rPr>
          <w:rFonts w:ascii="Simplified Arabic" w:eastAsia="Simplified Arabic" w:hAnsi="Simplified Arabic" w:cs="Simplified Arabic"/>
          <w:sz w:val="24"/>
          <w:szCs w:val="24"/>
          <w:rtl/>
        </w:rPr>
      </w:pPr>
      <w:hyperlink r:id="rId8" w:history="1">
        <w:r>
          <w:rPr>
            <w:rStyle w:val="Hyperlink0"/>
          </w:rPr>
          <w:t>mediarelations@dubaitourism.ae</w:t>
        </w:r>
      </w:hyperlink>
    </w:p>
    <w:p w:rsidR="00486B4E" w:rsidRDefault="00F00B54">
      <w:pPr>
        <w:pStyle w:val="NoSpacing"/>
        <w:bidi/>
        <w:jc w:val="both"/>
        <w:rPr>
          <w:rtl/>
        </w:rPr>
      </w:pPr>
      <w:r>
        <w:rPr>
          <w:rFonts w:ascii="Simplified Arabic" w:eastAsia="Simplified Arabic" w:hAnsi="Simplified Arabic" w:cs="Simplified Arabic"/>
          <w:sz w:val="24"/>
          <w:szCs w:val="24"/>
        </w:rPr>
        <w:t>0097142017682</w:t>
      </w:r>
    </w:p>
    <w:sectPr w:rsidR="00486B4E">
      <w:headerReference w:type="default" r:id="rId9"/>
      <w:footerReference w:type="default" r:id="rId10"/>
      <w:headerReference w:type="first" r:id="rId11"/>
      <w:footerReference w:type="first" r:id="rId12"/>
      <w:pgSz w:w="11900" w:h="16840"/>
      <w:pgMar w:top="993" w:right="1440" w:bottom="1440" w:left="1440" w:header="0" w:footer="46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B54" w:rsidRDefault="00F00B54">
      <w:r>
        <w:separator/>
      </w:r>
    </w:p>
  </w:endnote>
  <w:endnote w:type="continuationSeparator" w:id="0">
    <w:p w:rsidR="00F00B54" w:rsidRDefault="00F0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4E" w:rsidRDefault="00F00B54">
    <w:pPr>
      <w:pStyle w:val="Footer"/>
      <w:tabs>
        <w:tab w:val="clear" w:pos="9026"/>
        <w:tab w:val="right" w:pos="9000"/>
      </w:tabs>
    </w:pPr>
    <w:r>
      <w:rPr>
        <w:rFonts w:ascii="Trebuchet MS"/>
      </w:rPr>
      <w:t xml:space="preserve">                                                                         </w:t>
    </w:r>
    <w:r>
      <w:rPr>
        <w:rFonts w:ascii="Trebuchet MS"/>
      </w:rPr>
      <w:t xml:space="preserve">                                                                     </w:t>
    </w:r>
    <w:r>
      <w:rPr>
        <w:noProof/>
      </w:rPr>
      <w:drawing>
        <wp:inline distT="0" distB="0" distL="0" distR="0">
          <wp:extent cx="5736591" cy="33655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36591" cy="33655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4E" w:rsidRDefault="00F00B54">
    <w:pPr>
      <w:pStyle w:val="Footer"/>
      <w:tabs>
        <w:tab w:val="clear" w:pos="9026"/>
        <w:tab w:val="right" w:pos="9000"/>
      </w:tabs>
    </w:pPr>
    <w:r>
      <w:rPr>
        <w:noProof/>
      </w:rPr>
      <w:drawing>
        <wp:inline distT="0" distB="0" distL="0" distR="0">
          <wp:extent cx="5736591" cy="33655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36591" cy="33655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B54" w:rsidRDefault="00F00B54">
      <w:r>
        <w:separator/>
      </w:r>
    </w:p>
  </w:footnote>
  <w:footnote w:type="continuationSeparator" w:id="0">
    <w:p w:rsidR="00F00B54" w:rsidRDefault="00F00B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4E" w:rsidRDefault="00F00B54">
    <w:pPr>
      <w:pStyle w:val="Body"/>
    </w:pPr>
    <w:r>
      <w:rPr>
        <w:noProof/>
      </w:rPr>
      <w:drawing>
        <wp:anchor distT="152400" distB="152400" distL="152400" distR="152400" simplePos="0" relativeHeight="251656192"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B4E" w:rsidRDefault="00F00B54">
    <w:pPr>
      <w:pStyle w:val="Body"/>
    </w:pPr>
    <w:r>
      <w:rPr>
        <w:noProof/>
      </w:rPr>
      <w:drawing>
        <wp:anchor distT="152400" distB="152400" distL="152400" distR="152400" simplePos="0" relativeHeight="251657216"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1952625" cy="19526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1952625" cy="195262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86B4E"/>
    <w:rsid w:val="00486B4E"/>
    <w:rsid w:val="00B475A9"/>
    <w:rsid w:val="00F00B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styleId="NoSpacing">
    <w:name w:val="No Spacing"/>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Simplified Arabic" w:eastAsia="Simplified Arabic" w:hAnsi="Simplified Arabic" w:cs="Simplified Arabic"/>
      <w:color w:val="0000FF"/>
      <w:sz w:val="24"/>
      <w:szCs w:val="24"/>
      <w:u w:val="single" w:color="0000FF"/>
    </w:rPr>
  </w:style>
  <w:style w:type="paragraph" w:styleId="BalloonText">
    <w:name w:val="Balloon Text"/>
    <w:basedOn w:val="Normal"/>
    <w:link w:val="BalloonTextChar"/>
    <w:uiPriority w:val="99"/>
    <w:semiHidden/>
    <w:unhideWhenUsed/>
    <w:rsid w:val="00B475A9"/>
    <w:rPr>
      <w:rFonts w:ascii="Tahoma" w:hAnsi="Tahoma" w:cs="Tahoma"/>
      <w:sz w:val="16"/>
      <w:szCs w:val="16"/>
    </w:rPr>
  </w:style>
  <w:style w:type="character" w:customStyle="1" w:styleId="BalloonTextChar">
    <w:name w:val="Balloon Text Char"/>
    <w:basedOn w:val="DefaultParagraphFont"/>
    <w:link w:val="BalloonText"/>
    <w:uiPriority w:val="99"/>
    <w:semiHidden/>
    <w:rsid w:val="00B475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styleId="NoSpacing">
    <w:name w:val="No Spacing"/>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Simplified Arabic" w:eastAsia="Simplified Arabic" w:hAnsi="Simplified Arabic" w:cs="Simplified Arabic"/>
      <w:color w:val="0000FF"/>
      <w:sz w:val="24"/>
      <w:szCs w:val="24"/>
      <w:u w:val="single" w:color="0000FF"/>
    </w:rPr>
  </w:style>
  <w:style w:type="paragraph" w:styleId="BalloonText">
    <w:name w:val="Balloon Text"/>
    <w:basedOn w:val="Normal"/>
    <w:link w:val="BalloonTextChar"/>
    <w:uiPriority w:val="99"/>
    <w:semiHidden/>
    <w:unhideWhenUsed/>
    <w:rsid w:val="00B475A9"/>
    <w:rPr>
      <w:rFonts w:ascii="Tahoma" w:hAnsi="Tahoma" w:cs="Tahoma"/>
      <w:sz w:val="16"/>
      <w:szCs w:val="16"/>
    </w:rPr>
  </w:style>
  <w:style w:type="character" w:customStyle="1" w:styleId="BalloonTextChar">
    <w:name w:val="Balloon Text Char"/>
    <w:basedOn w:val="DefaultParagraphFont"/>
    <w:link w:val="BalloonText"/>
    <w:uiPriority w:val="99"/>
    <w:semiHidden/>
    <w:rsid w:val="00B475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ediarelations@dubaitourism.a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2017-05-10T12:04:00Z</dcterms:created>
  <dcterms:modified xsi:type="dcterms:W3CDTF">2017-05-10T12:04:00Z</dcterms:modified>
</cp:coreProperties>
</file>