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E5" w:rsidRPr="00BD072B" w:rsidRDefault="007C01E5" w:rsidP="007C01E5">
      <w:pPr>
        <w:tabs>
          <w:tab w:val="center" w:pos="4320"/>
          <w:tab w:val="right" w:pos="8640"/>
        </w:tabs>
        <w:bidi/>
        <w:spacing w:after="0" w:line="240" w:lineRule="auto"/>
        <w:ind w:right="720"/>
        <w:jc w:val="both"/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val="x-none" w:eastAsia="x-none" w:bidi="ar-AE"/>
        </w:rPr>
      </w:pPr>
      <w:bookmarkStart w:id="0" w:name="_GoBack"/>
      <w:bookmarkEnd w:id="0"/>
      <w:r w:rsidRPr="00BD072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val="x-none" w:eastAsia="x-none" w:bidi="ar-AE"/>
        </w:rPr>
        <w:t>خبـــــر صحفــي</w:t>
      </w:r>
    </w:p>
    <w:p w:rsidR="007C01E5" w:rsidRPr="00627B9C" w:rsidRDefault="007C01E5" w:rsidP="007C01E5">
      <w:pPr>
        <w:pBdr>
          <w:bottom w:val="single" w:sz="12" w:space="1" w:color="auto"/>
        </w:pBdr>
        <w:tabs>
          <w:tab w:val="center" w:pos="4320"/>
          <w:tab w:val="right" w:pos="8640"/>
        </w:tabs>
        <w:bidi/>
        <w:spacing w:after="0" w:line="240" w:lineRule="auto"/>
        <w:ind w:right="72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x-none" w:eastAsia="x-none" w:bidi="ar-AE"/>
        </w:rPr>
      </w:pPr>
      <w:r w:rsidRPr="00627B9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x-none" w:eastAsia="x-none" w:bidi="ar-AE"/>
        </w:rPr>
        <w:t xml:space="preserve">صادر عن المركز الإعلامي لمؤسسة دبي للمهرجانات والتجزئة    </w:t>
      </w:r>
    </w:p>
    <w:p w:rsidR="007C01E5" w:rsidRDefault="007C01E5" w:rsidP="001B5C1E">
      <w:pPr>
        <w:bidi/>
        <w:spacing w:before="75" w:after="100" w:afterAutospacing="1"/>
        <w:jc w:val="center"/>
        <w:outlineLvl w:val="2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</w:p>
    <w:p w:rsidR="00211146" w:rsidRPr="001B5C1E" w:rsidRDefault="00D90CCE" w:rsidP="00D90CCE">
      <w:pPr>
        <w:bidi/>
        <w:spacing w:before="75" w:after="100" w:afterAutospacing="1"/>
        <w:jc w:val="center"/>
        <w:outlineLvl w:val="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سهرة فنية رائعة في أولى ليالي مفاجآت صيف دبي 2015</w:t>
      </w:r>
    </w:p>
    <w:p w:rsidR="00F91B2E" w:rsidRPr="00C52D0F" w:rsidRDefault="00D90CCE" w:rsidP="00C52D0F">
      <w:pPr>
        <w:bidi/>
        <w:spacing w:before="75" w:after="100" w:afterAutospacing="1"/>
        <w:jc w:val="center"/>
        <w:outlineLvl w:val="2"/>
        <w:rPr>
          <w:rFonts w:ascii="Simplified Arabic" w:hAnsi="Simplified Arabic" w:cs="Simplified Arabic"/>
          <w:b/>
          <w:bCs/>
          <w:sz w:val="40"/>
          <w:szCs w:val="40"/>
        </w:rPr>
      </w:pPr>
      <w:r w:rsidRPr="00D90CCE">
        <w:rPr>
          <w:rFonts w:ascii="Simplified Arabic" w:hAnsi="Simplified Arabic" w:cs="Simplified Arabic" w:hint="cs"/>
          <w:b/>
          <w:bCs/>
          <w:sz w:val="46"/>
          <w:szCs w:val="46"/>
          <w:rtl/>
        </w:rPr>
        <w:t xml:space="preserve">ديانا ونوال والرويشد في ليلة طرب خليجية للذكرى </w:t>
      </w:r>
      <w:r>
        <w:rPr>
          <w:rFonts w:ascii="Simplified Arabic" w:hAnsi="Simplified Arabic" w:cs="Simplified Arabic" w:hint="cs"/>
          <w:b/>
          <w:bCs/>
          <w:sz w:val="46"/>
          <w:szCs w:val="46"/>
          <w:rtl/>
        </w:rPr>
        <w:t>يوم الخميس 23 يوليو</w:t>
      </w:r>
    </w:p>
    <w:p w:rsidR="00211146" w:rsidRPr="00D90CCE" w:rsidRDefault="00211146" w:rsidP="0021114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D90CCE" w:rsidRDefault="007C01E5" w:rsidP="00D90CC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دبي، </w:t>
      </w:r>
      <w:r w:rsidR="00D90C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يوليو </w:t>
      </w:r>
      <w:r w:rsidR="00C52D0F" w:rsidRPr="00C52D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</w:t>
      </w:r>
      <w:r w:rsidR="00D90CCE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يستعد حدث مفاجآت صيف دبي لإطلاق الدورة الثامنة عشر يوم الخميس 23 يوليو 2015، والتي ستحفل بالفعاليات الترفيهية والعروض الرائعة والحفلات الغنئاية والموسيقية على مدى 45 يوماً متتالية</w:t>
      </w:r>
      <w:r w:rsidR="00D90CCE" w:rsidRPr="00D90CCE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D90CCE">
        <w:rPr>
          <w:rFonts w:ascii="Simplified Arabic" w:hAnsi="Simplified Arabic" w:cs="Simplified Arabic" w:hint="cs"/>
          <w:sz w:val="28"/>
          <w:szCs w:val="28"/>
          <w:rtl/>
          <w:lang w:bidi="ar-AE"/>
        </w:rPr>
        <w:t>تحت شعار "45 يوماً من مرح الصيف"، وستكون حفلات الصيف الغنائية، التي تضم 5 من ألمع نجوم العالم العربي، في يومي 23 و 24 يوليو، من أهم الفعاليات الإفتتاحية لهذا الحدث الصيفي العالمي.</w:t>
      </w:r>
    </w:p>
    <w:p w:rsidR="00B518AC" w:rsidRDefault="00244DB8" w:rsidP="00FE6E8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</w:t>
      </w:r>
      <w:r w:rsidR="00B518A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سيكون محبو الغناء والموسيقى العربية على موعد مع </w:t>
      </w:r>
      <w:r w:rsidR="007539A7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كوكبة من ألمع نجوم الفن في الوطن العربي </w:t>
      </w:r>
      <w:r w:rsidR="00526438">
        <w:rPr>
          <w:rFonts w:ascii="Simplified Arabic" w:hAnsi="Simplified Arabic" w:cs="Simplified Arabic" w:hint="cs"/>
          <w:sz w:val="28"/>
          <w:szCs w:val="28"/>
          <w:rtl/>
          <w:lang w:bidi="ar-AE"/>
        </w:rPr>
        <w:t>خلال حفلتين موسيقيّتين تقامان في مركز دبي التجاري العالمي، قاعة الشيخ راشد.</w:t>
      </w:r>
    </w:p>
    <w:p w:rsidR="003824E2" w:rsidRDefault="00E66284" w:rsidP="0024511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E570B3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ويحيي</w:t>
      </w:r>
      <w:r w:rsidR="00823AE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الحفل الغنائي</w:t>
      </w:r>
      <w:r w:rsidR="00E570B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ليلة الخمي</w:t>
      </w:r>
      <w:r w:rsidR="00823AE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</w:t>
      </w:r>
      <w:r w:rsidR="00E570B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B518A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23 يوليو 2015 </w:t>
      </w:r>
      <w:r w:rsidR="00FE6E8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كل من </w:t>
      </w:r>
      <w:r w:rsidR="00244DB8" w:rsidRPr="00717A0C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="00244D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4DB8" w:rsidRPr="00717A0C">
        <w:rPr>
          <w:rFonts w:ascii="Simplified Arabic" w:hAnsi="Simplified Arabic" w:cs="Simplified Arabic" w:hint="cs"/>
          <w:sz w:val="28"/>
          <w:szCs w:val="28"/>
          <w:rtl/>
        </w:rPr>
        <w:t xml:space="preserve">الله الرويشد </w:t>
      </w:r>
      <w:r w:rsidR="00244DB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44DB8" w:rsidRPr="00717A0C">
        <w:rPr>
          <w:rFonts w:ascii="Simplified Arabic" w:hAnsi="Simplified Arabic" w:cs="Simplified Arabic" w:hint="cs"/>
          <w:sz w:val="28"/>
          <w:szCs w:val="28"/>
          <w:rtl/>
        </w:rPr>
        <w:t>ديانا حداد ونوال الكويتية</w:t>
      </w:r>
      <w:r w:rsidR="005B736E">
        <w:rPr>
          <w:rFonts w:ascii="Simplified Arabic" w:hAnsi="Simplified Arabic" w:cs="Simplified Arabic" w:hint="cs"/>
          <w:sz w:val="28"/>
          <w:szCs w:val="28"/>
          <w:rtl/>
        </w:rPr>
        <w:t xml:space="preserve">، وسيحظى محبو هؤلاء الفنانين بأمسية رائعة </w:t>
      </w:r>
      <w:r w:rsidR="0044295A">
        <w:rPr>
          <w:rFonts w:ascii="Simplified Arabic" w:hAnsi="Simplified Arabic" w:cs="Simplified Arabic" w:hint="cs"/>
          <w:sz w:val="28"/>
          <w:szCs w:val="28"/>
          <w:rtl/>
        </w:rPr>
        <w:t>مليئة بالطرب الخليجي الأصيل</w:t>
      </w:r>
      <w:r w:rsidR="00DB5E9B">
        <w:rPr>
          <w:rFonts w:ascii="Simplified Arabic" w:hAnsi="Simplified Arabic" w:cs="Simplified Arabic" w:hint="cs"/>
          <w:sz w:val="28"/>
          <w:szCs w:val="28"/>
          <w:rtl/>
        </w:rPr>
        <w:t xml:space="preserve"> من فنانين وضعوا بصمتهم في مسيرة تطوير الأغنية الخليجية</w:t>
      </w:r>
      <w:r w:rsidR="00756B7C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756B7C" w:rsidRPr="00717A0C">
        <w:rPr>
          <w:rFonts w:ascii="Simplified Arabic" w:hAnsi="Simplified Arabic" w:cs="Simplified Arabic" w:hint="cs"/>
          <w:sz w:val="28"/>
          <w:szCs w:val="28"/>
          <w:rtl/>
        </w:rPr>
        <w:t>بينما سيجتمع اثنان من أكبر فناني العالم العربي في حفل فني واحد وهما حسين الجسمي</w:t>
      </w:r>
      <w:r w:rsidR="00756B7C" w:rsidRPr="007A193B">
        <w:rPr>
          <w:rFonts w:hint="cs"/>
          <w:rtl/>
        </w:rPr>
        <w:t xml:space="preserve"> </w:t>
      </w:r>
      <w:r w:rsidR="00756B7C">
        <w:rPr>
          <w:rFonts w:hint="cs"/>
          <w:rtl/>
        </w:rPr>
        <w:t>و</w:t>
      </w:r>
      <w:r w:rsidR="00756B7C" w:rsidRPr="007A193B">
        <w:rPr>
          <w:rFonts w:ascii="Simplified Arabic" w:hAnsi="Simplified Arabic" w:cs="Simplified Arabic" w:hint="cs"/>
          <w:sz w:val="28"/>
          <w:szCs w:val="28"/>
          <w:rtl/>
        </w:rPr>
        <w:t>كاظم</w:t>
      </w:r>
      <w:r w:rsidR="00756B7C" w:rsidRPr="007A193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6B7C" w:rsidRPr="007A193B">
        <w:rPr>
          <w:rFonts w:ascii="Simplified Arabic" w:hAnsi="Simplified Arabic" w:cs="Simplified Arabic" w:hint="cs"/>
          <w:sz w:val="28"/>
          <w:szCs w:val="28"/>
          <w:rtl/>
        </w:rPr>
        <w:t>الساهر</w:t>
      </w:r>
      <w:r w:rsidR="00756B7C" w:rsidRPr="00717A0C">
        <w:rPr>
          <w:rFonts w:ascii="Simplified Arabic" w:hAnsi="Simplified Arabic" w:cs="Simplified Arabic" w:hint="cs"/>
          <w:sz w:val="28"/>
          <w:szCs w:val="28"/>
          <w:rtl/>
        </w:rPr>
        <w:t xml:space="preserve"> يوم 24 يوليو 2015</w:t>
      </w:r>
      <w:r w:rsidR="00756B7C">
        <w:rPr>
          <w:rFonts w:ascii="Simplified Arabic" w:hAnsi="Simplified Arabic" w:cs="Simplified Arabic" w:hint="cs"/>
          <w:sz w:val="28"/>
          <w:szCs w:val="28"/>
          <w:rtl/>
        </w:rPr>
        <w:t>، في ليلة فنية خاصة ومميزة</w:t>
      </w:r>
      <w:r w:rsidR="00756B7C" w:rsidRPr="00717A0C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FB3373" w:rsidRDefault="0024511F" w:rsidP="003824E2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ومن الجدير بالذكر أن </w:t>
      </w:r>
      <w:r w:rsidR="00E442DC">
        <w:rPr>
          <w:rFonts w:ascii="Simplified Arabic" w:hAnsi="Simplified Arabic" w:cs="Simplified Arabic" w:hint="cs"/>
          <w:sz w:val="28"/>
          <w:szCs w:val="28"/>
          <w:rtl/>
        </w:rPr>
        <w:t xml:space="preserve">مبيعات التذاكر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تشهد </w:t>
      </w:r>
      <w:r w:rsidR="00E442DC">
        <w:rPr>
          <w:rFonts w:ascii="Simplified Arabic" w:hAnsi="Simplified Arabic" w:cs="Simplified Arabic" w:hint="cs"/>
          <w:sz w:val="28"/>
          <w:szCs w:val="28"/>
          <w:rtl/>
        </w:rPr>
        <w:t>إقبالاً كبيراً من قبل محبي الغناء والموسيقى العربية.</w:t>
      </w:r>
      <w:r w:rsidR="003824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3373">
        <w:rPr>
          <w:rFonts w:ascii="Simplified Arabic" w:hAnsi="Simplified Arabic" w:cs="Simplified Arabic"/>
          <w:color w:val="000000"/>
          <w:sz w:val="28"/>
          <w:szCs w:val="28"/>
          <w:rtl/>
        </w:rPr>
        <w:t>وتتوافر التذاكر لدى بلاتينوم لست</w:t>
      </w:r>
      <w:r w:rsidR="00FB33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FB3373">
        <w:rPr>
          <w:rFonts w:ascii="Simplified Arabic" w:hAnsi="Simplified Arabic" w:cs="Simplified Arabic" w:hint="cs"/>
          <w:sz w:val="28"/>
          <w:szCs w:val="28"/>
          <w:rtl/>
        </w:rPr>
        <w:t xml:space="preserve">على الموقع الإلكتروني </w:t>
      </w:r>
      <w:hyperlink r:id="rId7" w:history="1">
        <w:r w:rsidR="00FB3373" w:rsidRPr="005929EB">
          <w:rPr>
            <w:rStyle w:val="Hyperlink"/>
            <w:rFonts w:ascii="Simplified Arabic" w:hAnsi="Simplified Arabic" w:cs="Simplified Arabic"/>
            <w:sz w:val="28"/>
            <w:szCs w:val="28"/>
          </w:rPr>
          <w:t>http://platinumlist.net/tsc</w:t>
        </w:r>
      </w:hyperlink>
      <w:r w:rsidR="00FB3373">
        <w:rPr>
          <w:rFonts w:ascii="Simplified Arabic" w:hAnsi="Simplified Arabic" w:cs="Simplified Arabic"/>
          <w:color w:val="000000"/>
          <w:sz w:val="28"/>
          <w:szCs w:val="28"/>
          <w:rtl/>
        </w:rPr>
        <w:t>، وتبدأ الأسعار من 200 درهم.</w:t>
      </w:r>
    </w:p>
    <w:p w:rsidR="00FB3373" w:rsidRDefault="00FB3373" w:rsidP="00FB3373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 xml:space="preserve">وللمزيد من المعلومات يمكن الاتصال على مركز اتصال دائرة السياحة والتسويق التجاري على الرقم </w:t>
      </w:r>
      <w:r>
        <w:rPr>
          <w:rFonts w:ascii="Simplified Arabic" w:hAnsi="Simplified Arabic" w:cs="Simplified Arabic"/>
          <w:color w:val="000000"/>
          <w:sz w:val="28"/>
          <w:szCs w:val="28"/>
        </w:rPr>
        <w:t>600 555 559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  <w:t xml:space="preserve"> أو زيارة الموقع الالكتروني </w:t>
      </w:r>
      <w:hyperlink r:id="rId8" w:history="1">
        <w:r>
          <w:rPr>
            <w:rStyle w:val="Hyperlink"/>
            <w:rFonts w:ascii="Simplified Arabic" w:hAnsi="Simplified Arabic" w:cs="Simplified Arabic"/>
            <w:sz w:val="28"/>
            <w:szCs w:val="28"/>
            <w:lang w:bidi="ar-AE"/>
          </w:rPr>
          <w:t>dubaisummersurprises.ae</w:t>
        </w:r>
      </w:hyperlink>
    </w:p>
    <w:p w:rsidR="00FB3373" w:rsidRDefault="00470A5F" w:rsidP="002B4DA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وتضفي هذه الأجواء الاحتفالية المزيد من </w:t>
      </w:r>
      <w:r w:rsidR="007547E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المرح والبهجة على سكان دبي وزوارها راسمة البهجة </w:t>
      </w:r>
      <w:r w:rsidR="003D671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على وجوههم </w:t>
      </w:r>
      <w:r w:rsidR="002B4DA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وجاعلةً</w:t>
      </w:r>
      <w:r w:rsidR="003D671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 دبي الوجهة الأمثل والأنسب </w:t>
      </w:r>
      <w:r w:rsidR="002B4DA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خلال أشهر الصيف الحارة. </w:t>
      </w:r>
    </w:p>
    <w:p w:rsidR="00647B22" w:rsidRPr="00756B7C" w:rsidRDefault="00756B7C" w:rsidP="00756B7C">
      <w:pPr>
        <w:pStyle w:val="ListParagraph"/>
        <w:numPr>
          <w:ilvl w:val="0"/>
          <w:numId w:val="4"/>
        </w:num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انتهى -</w:t>
      </w:r>
    </w:p>
    <w:p w:rsidR="008B1844" w:rsidRPr="00F90CB6" w:rsidRDefault="008B1844" w:rsidP="00F90CB6">
      <w:pPr>
        <w:bidi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GB" w:eastAsia="ja-JP" w:bidi="ar-AE"/>
        </w:rPr>
      </w:pPr>
    </w:p>
    <w:sectPr w:rsidR="008B1844" w:rsidRPr="00F90CB6" w:rsidSect="0048222D">
      <w:footerReference w:type="default" r:id="rId9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D9" w:rsidRDefault="000822D9" w:rsidP="002E62D4">
      <w:pPr>
        <w:spacing w:after="0" w:line="240" w:lineRule="auto"/>
      </w:pPr>
      <w:r>
        <w:separator/>
      </w:r>
    </w:p>
  </w:endnote>
  <w:endnote w:type="continuationSeparator" w:id="0">
    <w:p w:rsidR="000822D9" w:rsidRDefault="000822D9" w:rsidP="002E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D4" w:rsidRDefault="002E62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68F">
      <w:rPr>
        <w:noProof/>
      </w:rPr>
      <w:t>1</w:t>
    </w:r>
    <w:r>
      <w:rPr>
        <w:noProof/>
      </w:rPr>
      <w:fldChar w:fldCharType="end"/>
    </w:r>
  </w:p>
  <w:p w:rsidR="002E62D4" w:rsidRDefault="002E6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D9" w:rsidRDefault="000822D9" w:rsidP="002E62D4">
      <w:pPr>
        <w:spacing w:after="0" w:line="240" w:lineRule="auto"/>
      </w:pPr>
      <w:r>
        <w:separator/>
      </w:r>
    </w:p>
  </w:footnote>
  <w:footnote w:type="continuationSeparator" w:id="0">
    <w:p w:rsidR="000822D9" w:rsidRDefault="000822D9" w:rsidP="002E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BC0"/>
    <w:multiLevelType w:val="hybridMultilevel"/>
    <w:tmpl w:val="3358FEE6"/>
    <w:lvl w:ilvl="0" w:tplc="427609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779B8"/>
    <w:multiLevelType w:val="hybridMultilevel"/>
    <w:tmpl w:val="8830391A"/>
    <w:lvl w:ilvl="0" w:tplc="E15878C4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4796"/>
    <w:multiLevelType w:val="hybridMultilevel"/>
    <w:tmpl w:val="FCDAD2D6"/>
    <w:lvl w:ilvl="0" w:tplc="0230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4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0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8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3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A333F1"/>
    <w:multiLevelType w:val="hybridMultilevel"/>
    <w:tmpl w:val="16F65092"/>
    <w:lvl w:ilvl="0" w:tplc="D1ECDE48">
      <w:start w:val="2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7"/>
    <w:rsid w:val="00021A8A"/>
    <w:rsid w:val="0002505C"/>
    <w:rsid w:val="00044E06"/>
    <w:rsid w:val="00056C66"/>
    <w:rsid w:val="00070072"/>
    <w:rsid w:val="00074526"/>
    <w:rsid w:val="000822D9"/>
    <w:rsid w:val="00094681"/>
    <w:rsid w:val="000A3FE4"/>
    <w:rsid w:val="000E083E"/>
    <w:rsid w:val="00101444"/>
    <w:rsid w:val="0010251D"/>
    <w:rsid w:val="00133875"/>
    <w:rsid w:val="0013592E"/>
    <w:rsid w:val="00155CDB"/>
    <w:rsid w:val="00162CB1"/>
    <w:rsid w:val="001765A2"/>
    <w:rsid w:val="00182631"/>
    <w:rsid w:val="00194B74"/>
    <w:rsid w:val="001B5C1E"/>
    <w:rsid w:val="001C0A28"/>
    <w:rsid w:val="001E2D3F"/>
    <w:rsid w:val="001F45D2"/>
    <w:rsid w:val="00205C36"/>
    <w:rsid w:val="00211146"/>
    <w:rsid w:val="00225DE1"/>
    <w:rsid w:val="00244DB8"/>
    <w:rsid w:val="0024511F"/>
    <w:rsid w:val="00260FDB"/>
    <w:rsid w:val="002A2B48"/>
    <w:rsid w:val="002B4DA9"/>
    <w:rsid w:val="002B55BB"/>
    <w:rsid w:val="002C6EAA"/>
    <w:rsid w:val="002E62D4"/>
    <w:rsid w:val="0030134C"/>
    <w:rsid w:val="00316EB0"/>
    <w:rsid w:val="00340261"/>
    <w:rsid w:val="003505B9"/>
    <w:rsid w:val="003824E2"/>
    <w:rsid w:val="003847D9"/>
    <w:rsid w:val="003C3871"/>
    <w:rsid w:val="003D671D"/>
    <w:rsid w:val="003E29A8"/>
    <w:rsid w:val="00413087"/>
    <w:rsid w:val="0044295A"/>
    <w:rsid w:val="0045121F"/>
    <w:rsid w:val="00467C86"/>
    <w:rsid w:val="00470A5F"/>
    <w:rsid w:val="00471812"/>
    <w:rsid w:val="00481C6E"/>
    <w:rsid w:val="0048222D"/>
    <w:rsid w:val="00486E8B"/>
    <w:rsid w:val="00487A64"/>
    <w:rsid w:val="00495128"/>
    <w:rsid w:val="00496F52"/>
    <w:rsid w:val="004B1240"/>
    <w:rsid w:val="004C0405"/>
    <w:rsid w:val="004E0E50"/>
    <w:rsid w:val="00501556"/>
    <w:rsid w:val="00526438"/>
    <w:rsid w:val="005373BC"/>
    <w:rsid w:val="00545E5E"/>
    <w:rsid w:val="0055333F"/>
    <w:rsid w:val="00561178"/>
    <w:rsid w:val="00592526"/>
    <w:rsid w:val="005B736E"/>
    <w:rsid w:val="005C17A6"/>
    <w:rsid w:val="005C436B"/>
    <w:rsid w:val="005F2FBF"/>
    <w:rsid w:val="00627B9C"/>
    <w:rsid w:val="00632721"/>
    <w:rsid w:val="00647B22"/>
    <w:rsid w:val="00654483"/>
    <w:rsid w:val="006661A9"/>
    <w:rsid w:val="006C001D"/>
    <w:rsid w:val="006C220B"/>
    <w:rsid w:val="006C38F0"/>
    <w:rsid w:val="006E4A9C"/>
    <w:rsid w:val="006F306C"/>
    <w:rsid w:val="00713FD8"/>
    <w:rsid w:val="00717A0C"/>
    <w:rsid w:val="007248C6"/>
    <w:rsid w:val="00725A35"/>
    <w:rsid w:val="007333F9"/>
    <w:rsid w:val="00743A41"/>
    <w:rsid w:val="00744E9E"/>
    <w:rsid w:val="007539A7"/>
    <w:rsid w:val="007547E5"/>
    <w:rsid w:val="00756B7C"/>
    <w:rsid w:val="00766A0D"/>
    <w:rsid w:val="00774071"/>
    <w:rsid w:val="0078798F"/>
    <w:rsid w:val="007A193B"/>
    <w:rsid w:val="007C01E5"/>
    <w:rsid w:val="007C32AD"/>
    <w:rsid w:val="007C4094"/>
    <w:rsid w:val="007E2C9C"/>
    <w:rsid w:val="007F008D"/>
    <w:rsid w:val="007F426A"/>
    <w:rsid w:val="00823AEA"/>
    <w:rsid w:val="00846AE5"/>
    <w:rsid w:val="0088038F"/>
    <w:rsid w:val="0088081E"/>
    <w:rsid w:val="00880CCE"/>
    <w:rsid w:val="008B1844"/>
    <w:rsid w:val="008B2DEE"/>
    <w:rsid w:val="008E70B7"/>
    <w:rsid w:val="008E79F0"/>
    <w:rsid w:val="008F0A85"/>
    <w:rsid w:val="008F6BD3"/>
    <w:rsid w:val="00900945"/>
    <w:rsid w:val="0091694B"/>
    <w:rsid w:val="009315DA"/>
    <w:rsid w:val="00940F78"/>
    <w:rsid w:val="00951BEE"/>
    <w:rsid w:val="00974125"/>
    <w:rsid w:val="009801E9"/>
    <w:rsid w:val="00990B2E"/>
    <w:rsid w:val="009A5926"/>
    <w:rsid w:val="009A6B3D"/>
    <w:rsid w:val="009C4C06"/>
    <w:rsid w:val="00A06BD8"/>
    <w:rsid w:val="00A23555"/>
    <w:rsid w:val="00A52A78"/>
    <w:rsid w:val="00A602EC"/>
    <w:rsid w:val="00A8040D"/>
    <w:rsid w:val="00A81664"/>
    <w:rsid w:val="00A84928"/>
    <w:rsid w:val="00A91063"/>
    <w:rsid w:val="00A94E54"/>
    <w:rsid w:val="00AB5BD9"/>
    <w:rsid w:val="00AD06B5"/>
    <w:rsid w:val="00AE2A30"/>
    <w:rsid w:val="00AF6D52"/>
    <w:rsid w:val="00B120B8"/>
    <w:rsid w:val="00B34C95"/>
    <w:rsid w:val="00B5020D"/>
    <w:rsid w:val="00B518AC"/>
    <w:rsid w:val="00B57954"/>
    <w:rsid w:val="00BC29D1"/>
    <w:rsid w:val="00BD072B"/>
    <w:rsid w:val="00BF51B3"/>
    <w:rsid w:val="00BF74B4"/>
    <w:rsid w:val="00C21D23"/>
    <w:rsid w:val="00C52D0F"/>
    <w:rsid w:val="00C82542"/>
    <w:rsid w:val="00C83911"/>
    <w:rsid w:val="00C8607B"/>
    <w:rsid w:val="00CA3DEE"/>
    <w:rsid w:val="00CA6715"/>
    <w:rsid w:val="00CC6AF7"/>
    <w:rsid w:val="00CC6D7D"/>
    <w:rsid w:val="00CD47BB"/>
    <w:rsid w:val="00CF49F6"/>
    <w:rsid w:val="00D01F13"/>
    <w:rsid w:val="00D0668F"/>
    <w:rsid w:val="00D130EB"/>
    <w:rsid w:val="00D33CD3"/>
    <w:rsid w:val="00D3710F"/>
    <w:rsid w:val="00D37354"/>
    <w:rsid w:val="00D41495"/>
    <w:rsid w:val="00D44E0B"/>
    <w:rsid w:val="00D525ED"/>
    <w:rsid w:val="00D54E8B"/>
    <w:rsid w:val="00D861A4"/>
    <w:rsid w:val="00D875B6"/>
    <w:rsid w:val="00D90CCE"/>
    <w:rsid w:val="00DB5E9B"/>
    <w:rsid w:val="00DC6A77"/>
    <w:rsid w:val="00DF10A1"/>
    <w:rsid w:val="00E442DC"/>
    <w:rsid w:val="00E519B6"/>
    <w:rsid w:val="00E570B3"/>
    <w:rsid w:val="00E66284"/>
    <w:rsid w:val="00E71932"/>
    <w:rsid w:val="00E827FC"/>
    <w:rsid w:val="00E929B8"/>
    <w:rsid w:val="00E975B1"/>
    <w:rsid w:val="00EA07F4"/>
    <w:rsid w:val="00EA1A41"/>
    <w:rsid w:val="00EB2604"/>
    <w:rsid w:val="00EB2F49"/>
    <w:rsid w:val="00EE3BF3"/>
    <w:rsid w:val="00EE487F"/>
    <w:rsid w:val="00EF60AF"/>
    <w:rsid w:val="00F028A8"/>
    <w:rsid w:val="00F10410"/>
    <w:rsid w:val="00F13079"/>
    <w:rsid w:val="00F6669B"/>
    <w:rsid w:val="00F70336"/>
    <w:rsid w:val="00F7248A"/>
    <w:rsid w:val="00F7429A"/>
    <w:rsid w:val="00F90CB6"/>
    <w:rsid w:val="00F91B2E"/>
    <w:rsid w:val="00FA1374"/>
    <w:rsid w:val="00FB2BFE"/>
    <w:rsid w:val="00FB3373"/>
    <w:rsid w:val="00FB6344"/>
    <w:rsid w:val="00FD38D6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2B6A8-585E-4A4F-A3FF-E0597B0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7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2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62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62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62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aisummersurprises.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inumlist.net/t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sswelim</dc:creator>
  <cp:lastModifiedBy>Abood A Crash</cp:lastModifiedBy>
  <cp:revision>2</cp:revision>
  <cp:lastPrinted>2015-07-20T07:59:00Z</cp:lastPrinted>
  <dcterms:created xsi:type="dcterms:W3CDTF">2015-07-21T12:30:00Z</dcterms:created>
  <dcterms:modified xsi:type="dcterms:W3CDTF">2015-07-21T12:30:00Z</dcterms:modified>
</cp:coreProperties>
</file>